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03676" w:rsidRPr="006617C0" w:rsidRDefault="00AB23E2" w:rsidP="006617C0">
      <w:pPr>
        <w:pStyle w:val="Title"/>
        <w:jc w:val="center"/>
        <w:rPr>
          <w:b/>
          <w:bCs/>
          <w:i/>
          <w:iCs/>
          <w:color w:val="4F81BD"/>
          <w:sz w:val="40"/>
          <w:szCs w:val="40"/>
        </w:rPr>
      </w:pPr>
      <w:r>
        <w:rPr>
          <w:rStyle w:val="IntenseEmphasis"/>
          <w:sz w:val="40"/>
          <w:szCs w:val="40"/>
        </w:rPr>
        <w:t>El</w:t>
      </w:r>
      <w:r w:rsidR="00C03676">
        <w:rPr>
          <w:rStyle w:val="IntenseEmphasis"/>
          <w:sz w:val="40"/>
          <w:szCs w:val="40"/>
        </w:rPr>
        <w:t>ectric Drive Conversion</w:t>
      </w:r>
    </w:p>
    <w:p w:rsidR="002459E4" w:rsidRDefault="005F5925" w:rsidP="002459E4">
      <w:pPr>
        <w:pStyle w:val="NoSpacing"/>
        <w:rPr>
          <w:noProof/>
          <w:lang w:eastAsia="en-CA"/>
        </w:rPr>
      </w:pPr>
      <w:r>
        <w:rPr>
          <w:noProof/>
          <w:lang w:eastAsia="en-CA"/>
        </w:rPr>
        <w:pict>
          <v:shapetype id="_x0000_t61" coordsize="21600,21600" o:spt="61" adj="1350,25920" path="m,l0@8@12@24,0@9,,21600@6,21600@15@27@7,21600,21600,21600,21600@9@18@30,21600@8,21600,0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/>
            <v:handles>
              <v:h position="#0,#1"/>
            </v:handles>
          </v:shapetype>
          <v:shape id="_x0000_s1031" type="#_x0000_t61" style="position:absolute;margin-left:229.6pt;margin-top:75.9pt;width:319.35pt;height:21.75pt;z-index:251642880" adj="-10890,10527">
            <v:textbox>
              <w:txbxContent>
                <w:p w:rsidR="00B949B0" w:rsidRDefault="0053377F" w:rsidP="001965BA">
                  <w:r>
                    <w:rPr>
                      <w:b/>
                      <w:color w:val="0070C0"/>
                    </w:rPr>
                    <w:t>Dayton GearH</w:t>
                  </w:r>
                  <w:r w:rsidR="00B949B0" w:rsidRPr="00CD1168">
                    <w:rPr>
                      <w:b/>
                      <w:color w:val="0070C0"/>
                    </w:rPr>
                    <w:t>ead</w:t>
                  </w:r>
                  <w:r w:rsidR="00B949B0">
                    <w:t xml:space="preserve"> Electric Motor Hardened Steel Gear Transmission</w:t>
                  </w:r>
                </w:p>
              </w:txbxContent>
            </v:textbox>
          </v:shape>
        </w:pict>
      </w:r>
      <w:r>
        <w:rPr>
          <w:noProof/>
          <w:lang w:eastAsia="en-CA"/>
        </w:rPr>
        <w:pict>
          <v:shape id="_x0000_s1037" type="#_x0000_t61" style="position:absolute;margin-left:229.6pt;margin-top:100.4pt;width:319.35pt;height:34pt;z-index:251644928" adj="-11336,13341">
            <v:textbox>
              <w:txbxContent>
                <w:p w:rsidR="00B949B0" w:rsidRDefault="0053377F" w:rsidP="00FF7C32">
                  <w:pPr>
                    <w:pStyle w:val="NoSpacing"/>
                  </w:pPr>
                  <w:r>
                    <w:t>Complete Removable 2</w:t>
                  </w:r>
                  <w:r w:rsidR="00B949B0">
                    <w:t xml:space="preserve"> Bolt Mounted Brackets </w:t>
                  </w:r>
                </w:p>
                <w:p w:rsidR="00B949B0" w:rsidRDefault="00AC6585" w:rsidP="00FF7C32">
                  <w:pPr>
                    <w:pStyle w:val="NoSpacing"/>
                  </w:pPr>
                  <w:r>
                    <w:t>Removable</w:t>
                  </w:r>
                  <w:r w:rsidR="00B949B0">
                    <w:t xml:space="preserve"> for Manual Operation Emergency Spinner Handle</w:t>
                  </w:r>
                </w:p>
                <w:p w:rsidR="00B949B0" w:rsidRDefault="00B949B0" w:rsidP="00FF7C32">
                  <w:pPr>
                    <w:pStyle w:val="NoSpacing"/>
                  </w:pPr>
                  <w:r>
                    <w:t>Supplied</w:t>
                  </w:r>
                </w:p>
                <w:p w:rsidR="00B949B0" w:rsidRDefault="00B949B0"/>
              </w:txbxContent>
            </v:textbox>
          </v:shape>
        </w:pict>
      </w:r>
      <w:r>
        <w:rPr>
          <w:noProof/>
          <w:lang w:eastAsia="en-CA"/>
        </w:rPr>
        <w:pict>
          <v:shape id="_x0000_s1036" type="#_x0000_t61" style="position:absolute;margin-left:229.6pt;margin-top:137.4pt;width:319.35pt;height:22.8pt;z-index:251643904" adj="-8898,-7437">
            <v:textbox>
              <w:txbxContent>
                <w:p w:rsidR="00B949B0" w:rsidRDefault="00B949B0" w:rsidP="00145ABF">
                  <w:r>
                    <w:t>Limit Switch Connection Coloured Wire Split Black Plastic Cover</w:t>
                  </w:r>
                </w:p>
                <w:p w:rsidR="00B949B0" w:rsidRDefault="00B949B0"/>
              </w:txbxContent>
            </v:textbox>
          </v:shape>
        </w:pict>
      </w:r>
      <w:r>
        <w:rPr>
          <w:noProof/>
          <w:lang w:eastAsia="en-CA"/>
        </w:rPr>
        <w:pict>
          <v:shape id="_x0000_s1040" type="#_x0000_t61" style="position:absolute;margin-left:229.6pt;margin-top:164.25pt;width:319.35pt;height:26.7pt;z-index:251646976" adj="-10247,-12903">
            <v:textbox>
              <w:txbxContent>
                <w:p w:rsidR="00B949B0" w:rsidRDefault="00B949B0" w:rsidP="007E6E2C">
                  <w:pPr>
                    <w:pStyle w:val="NoSpacing"/>
                  </w:pPr>
                  <w:r w:rsidRPr="00846108">
                    <w:t>Standard</w:t>
                  </w:r>
                  <w:r w:rsidRPr="007E6E2C">
                    <w:rPr>
                      <w:color w:val="FFC000"/>
                    </w:rPr>
                    <w:t xml:space="preserve"> </w:t>
                  </w:r>
                  <w:r w:rsidRPr="00CD1168">
                    <w:rPr>
                      <w:b/>
                      <w:color w:val="AC8300"/>
                    </w:rPr>
                    <w:t>Yellow</w:t>
                  </w:r>
                  <w:r>
                    <w:t xml:space="preserve"> Male 3 Prong Plug</w:t>
                  </w:r>
                </w:p>
                <w:p w:rsidR="00B949B0" w:rsidRDefault="00B949B0" w:rsidP="007E6E2C">
                  <w:pPr>
                    <w:pStyle w:val="NoSpacing"/>
                  </w:pPr>
                </w:p>
              </w:txbxContent>
            </v:textbox>
          </v:shape>
        </w:pict>
      </w:r>
      <w:r>
        <w:rPr>
          <w:noProof/>
          <w:lang w:eastAsia="en-CA"/>
        </w:rPr>
        <w:pict>
          <v:shape id="_x0000_s1039" type="#_x0000_t61" style="position:absolute;margin-left:229.6pt;margin-top:203.5pt;width:319.35pt;height:23.15pt;z-index:251645952" adj="-7859,-21273">
            <v:textbox style="mso-next-textbox:#_x0000_s1039">
              <w:txbxContent>
                <w:p w:rsidR="00B949B0" w:rsidRDefault="00B949B0">
                  <w:r>
                    <w:t xml:space="preserve">Wet Locations </w:t>
                  </w:r>
                  <w:r w:rsidR="0053377F">
                    <w:t xml:space="preserve">Covered </w:t>
                  </w:r>
                  <w:r>
                    <w:t>Power Outlet 12</w:t>
                  </w:r>
                  <w:r w:rsidR="0053377F">
                    <w:t>0 V.A.C. Ground Fault Interrupt</w:t>
                  </w:r>
                </w:p>
              </w:txbxContent>
            </v:textbox>
          </v:shape>
        </w:pict>
      </w:r>
      <w:r>
        <w:rPr>
          <w:noProof/>
          <w:lang w:eastAsia="en-CA"/>
        </w:rPr>
        <w:pict>
          <v:shape id="_x0000_s1041" type="#_x0000_t61" style="position:absolute;margin-left:229.6pt;margin-top:241.4pt;width:319.35pt;height:20.45pt;z-index:251648000" adj="-7941,2377">
            <v:textbox>
              <w:txbxContent>
                <w:p w:rsidR="00B949B0" w:rsidRDefault="00B949B0">
                  <w:r w:rsidRPr="00B323AA">
                    <w:rPr>
                      <w:rStyle w:val="Heading3Char"/>
                      <w:rFonts w:eastAsia="Calibri"/>
                      <w:sz w:val="20"/>
                      <w:szCs w:val="20"/>
                    </w:rPr>
                    <w:t>Teck Cable</w:t>
                  </w:r>
                  <w:r>
                    <w:t xml:space="preserve"> Power 120 V.A.C. Supply Panel</w:t>
                  </w:r>
                </w:p>
              </w:txbxContent>
            </v:textbox>
          </v:shape>
        </w:pict>
      </w:r>
      <w:r w:rsidR="00A94167">
        <w:rPr>
          <w:noProof/>
          <w:lang w:eastAsia="en-CA"/>
        </w:rPr>
        <w:pict>
          <v:shape id="_x0000_s1027" type="#_x0000_t61" style="position:absolute;margin-left:231.3pt;margin-top:.05pt;width:317.65pt;height:22.9pt;z-index:251639808" adj="-6899,37069">
            <v:textbox style="mso-next-textbox:#_x0000_s1027">
              <w:txbxContent>
                <w:p w:rsidR="00B949B0" w:rsidRDefault="00B949B0">
                  <w:r>
                    <w:t>Top Shroud Chain Hoist Tackle Block Decorative</w:t>
                  </w:r>
                </w:p>
              </w:txbxContent>
            </v:textbox>
          </v:shape>
        </w:pict>
      </w:r>
      <w:r w:rsidR="00A94167">
        <w:rPr>
          <w:noProof/>
          <w:lang w:eastAsia="en-CA"/>
        </w:rPr>
        <w:pict>
          <v:shape id="_x0000_s1030" type="#_x0000_t61" style="position:absolute;margin-left:229.6pt;margin-top:50.3pt;width:319.35pt;height:21.75pt;z-index:251641856" adj="-7525,28502">
            <v:textbox>
              <w:txbxContent>
                <w:p w:rsidR="00B949B0" w:rsidRDefault="0053377F">
                  <w:r>
                    <w:t>Wobble Switch</w:t>
                  </w:r>
                  <w:r w:rsidR="00B949B0">
                    <w:t xml:space="preserve"> Relay Up Stop Down </w:t>
                  </w:r>
                  <w:r>
                    <w:t>Directional Switching Enclosure</w:t>
                  </w:r>
                </w:p>
              </w:txbxContent>
            </v:textbox>
          </v:shape>
        </w:pict>
      </w:r>
      <w:r w:rsidR="00A94167">
        <w:rPr>
          <w:noProof/>
          <w:lang w:eastAsia="en-CA"/>
        </w:rPr>
        <w:pict>
          <v:shape id="_x0000_s1029" type="#_x0000_t61" style="position:absolute;margin-left:229.6pt;margin-top:26.55pt;width:319.35pt;height:23.75pt;z-index:251640832" adj="-9094,23965">
            <v:textbox style="mso-next-textbox:#_x0000_s1029">
              <w:txbxContent>
                <w:p w:rsidR="00B949B0" w:rsidRDefault="00B949B0" w:rsidP="002459E4">
                  <w:r>
                    <w:t>Top Shroud Electric Drive</w:t>
                  </w:r>
                </w:p>
              </w:txbxContent>
            </v:textbox>
          </v:shape>
        </w:pict>
      </w:r>
      <w:r w:rsidR="00854A1B">
        <w:rPr>
          <w:noProof/>
          <w:lang w:eastAsia="en-CA"/>
        </w:rPr>
        <w:drawing>
          <wp:inline distT="0" distB="0" distL="0" distR="0">
            <wp:extent cx="2479675" cy="3311525"/>
            <wp:effectExtent l="19050" t="0" r="0" b="0"/>
            <wp:docPr id="2" name="Picture 4" descr="2003ElecDriv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2003ElecDrive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9675" cy="3311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46108" w:rsidRDefault="00846108" w:rsidP="002459E4">
      <w:pPr>
        <w:pStyle w:val="NoSpacing"/>
        <w:rPr>
          <w:noProof/>
          <w:lang w:eastAsia="en-CA"/>
        </w:rPr>
      </w:pPr>
    </w:p>
    <w:p w:rsidR="00846108" w:rsidRDefault="00846108" w:rsidP="00CD1168">
      <w:pPr>
        <w:pStyle w:val="NoSpacing"/>
        <w:jc w:val="center"/>
        <w:rPr>
          <w:noProof/>
          <w:lang w:eastAsia="en-CA"/>
        </w:rPr>
      </w:pPr>
      <w:r>
        <w:rPr>
          <w:noProof/>
          <w:lang w:eastAsia="en-CA"/>
        </w:rPr>
        <w:t>Plug the Unit power cord into covered outlet.</w:t>
      </w:r>
    </w:p>
    <w:p w:rsidR="00846108" w:rsidRDefault="00846108" w:rsidP="002459E4">
      <w:pPr>
        <w:pStyle w:val="NoSpacing"/>
        <w:rPr>
          <w:noProof/>
          <w:lang w:eastAsia="en-CA"/>
        </w:rPr>
      </w:pPr>
      <w:r>
        <w:rPr>
          <w:noProof/>
          <w:lang w:eastAsia="en-CA"/>
        </w:rPr>
        <w:t xml:space="preserve">Move the wobble switch </w:t>
      </w:r>
      <w:r w:rsidR="00CD1168">
        <w:rPr>
          <w:noProof/>
          <w:lang w:eastAsia="en-CA"/>
        </w:rPr>
        <w:t>&amp;</w:t>
      </w:r>
      <w:r>
        <w:rPr>
          <w:noProof/>
          <w:lang w:eastAsia="en-CA"/>
        </w:rPr>
        <w:t xml:space="preserve"> hold in the </w:t>
      </w:r>
      <w:r w:rsidR="00CD1168">
        <w:rPr>
          <w:noProof/>
          <w:lang w:eastAsia="en-CA"/>
        </w:rPr>
        <w:t>‘Down’</w:t>
      </w:r>
      <w:r>
        <w:rPr>
          <w:noProof/>
          <w:lang w:eastAsia="en-CA"/>
        </w:rPr>
        <w:t xml:space="preserve"> position to lower the lift.</w:t>
      </w:r>
    </w:p>
    <w:p w:rsidR="00846108" w:rsidRPr="00CD1168" w:rsidRDefault="00846108" w:rsidP="0053377F">
      <w:pPr>
        <w:pStyle w:val="NoSpacing"/>
        <w:ind w:firstLine="720"/>
        <w:rPr>
          <w:noProof/>
          <w:color w:val="FF0000"/>
          <w:lang w:eastAsia="en-CA"/>
        </w:rPr>
      </w:pPr>
      <w:r w:rsidRPr="00CD1168">
        <w:rPr>
          <w:noProof/>
          <w:color w:val="FF0000"/>
          <w:lang w:eastAsia="en-CA"/>
        </w:rPr>
        <w:t xml:space="preserve">Release the wobble switch lever to </w:t>
      </w:r>
      <w:r w:rsidR="00CD1168">
        <w:rPr>
          <w:noProof/>
          <w:color w:val="FF0000"/>
          <w:lang w:eastAsia="en-CA"/>
        </w:rPr>
        <w:t>‘S</w:t>
      </w:r>
      <w:r w:rsidRPr="00CD1168">
        <w:rPr>
          <w:noProof/>
          <w:color w:val="FF0000"/>
          <w:lang w:eastAsia="en-CA"/>
        </w:rPr>
        <w:t>top</w:t>
      </w:r>
      <w:r w:rsidR="00CD1168">
        <w:rPr>
          <w:noProof/>
          <w:color w:val="FF0000"/>
          <w:lang w:eastAsia="en-CA"/>
        </w:rPr>
        <w:t>’</w:t>
      </w:r>
      <w:r w:rsidRPr="00CD1168">
        <w:rPr>
          <w:noProof/>
          <w:color w:val="FF0000"/>
          <w:lang w:eastAsia="en-CA"/>
        </w:rPr>
        <w:t>,</w:t>
      </w:r>
      <w:r w:rsidR="0053377F">
        <w:rPr>
          <w:noProof/>
          <w:color w:val="FF0000"/>
          <w:lang w:eastAsia="en-CA"/>
        </w:rPr>
        <w:t xml:space="preserve"> </w:t>
      </w:r>
      <w:r w:rsidRPr="00CD1168">
        <w:rPr>
          <w:noProof/>
          <w:color w:val="FF0000"/>
          <w:lang w:eastAsia="en-CA"/>
        </w:rPr>
        <w:t>every 30 seconds to allow for hoist to cool, in the down direction only.</w:t>
      </w:r>
    </w:p>
    <w:p w:rsidR="00CD1168" w:rsidRDefault="00846108" w:rsidP="002459E4">
      <w:pPr>
        <w:pStyle w:val="NoSpacing"/>
        <w:rPr>
          <w:noProof/>
          <w:lang w:eastAsia="en-CA"/>
        </w:rPr>
      </w:pPr>
      <w:r>
        <w:rPr>
          <w:noProof/>
          <w:lang w:eastAsia="en-CA"/>
        </w:rPr>
        <w:t xml:space="preserve">Move the wobble switch </w:t>
      </w:r>
      <w:r w:rsidR="00CD1168">
        <w:rPr>
          <w:noProof/>
          <w:lang w:eastAsia="en-CA"/>
        </w:rPr>
        <w:t>&amp;</w:t>
      </w:r>
      <w:r>
        <w:rPr>
          <w:noProof/>
          <w:lang w:eastAsia="en-CA"/>
        </w:rPr>
        <w:t xml:space="preserve"> hold in the </w:t>
      </w:r>
      <w:r w:rsidR="00CD1168">
        <w:rPr>
          <w:noProof/>
          <w:lang w:eastAsia="en-CA"/>
        </w:rPr>
        <w:t>‘Up’</w:t>
      </w:r>
      <w:r>
        <w:rPr>
          <w:noProof/>
          <w:lang w:eastAsia="en-CA"/>
        </w:rPr>
        <w:t xml:space="preserve"> position to raise the lift.</w:t>
      </w:r>
    </w:p>
    <w:p w:rsidR="00CC5BA2" w:rsidRPr="00CD1168" w:rsidRDefault="00846108" w:rsidP="0053377F">
      <w:pPr>
        <w:pStyle w:val="NoSpacing"/>
        <w:ind w:firstLine="720"/>
        <w:rPr>
          <w:noProof/>
          <w:color w:val="00B050"/>
          <w:lang w:eastAsia="en-CA"/>
        </w:rPr>
      </w:pPr>
      <w:r w:rsidRPr="00CD1168">
        <w:rPr>
          <w:noProof/>
          <w:color w:val="00B050"/>
          <w:lang w:eastAsia="en-CA"/>
        </w:rPr>
        <w:t>Cooling</w:t>
      </w:r>
      <w:r w:rsidR="00CD1168">
        <w:rPr>
          <w:noProof/>
          <w:color w:val="00B050"/>
          <w:lang w:eastAsia="en-CA"/>
        </w:rPr>
        <w:t xml:space="preserve"> is</w:t>
      </w:r>
      <w:r w:rsidRPr="00CD1168">
        <w:rPr>
          <w:noProof/>
          <w:color w:val="00B050"/>
          <w:lang w:eastAsia="en-CA"/>
        </w:rPr>
        <w:t xml:space="preserve"> </w:t>
      </w:r>
      <w:r w:rsidR="00CC5BA2" w:rsidRPr="00CD1168">
        <w:rPr>
          <w:noProof/>
          <w:color w:val="00B050"/>
          <w:lang w:eastAsia="en-CA"/>
        </w:rPr>
        <w:t xml:space="preserve">not reqired </w:t>
      </w:r>
      <w:r w:rsidR="00CD1168">
        <w:rPr>
          <w:noProof/>
          <w:color w:val="00B050"/>
          <w:lang w:eastAsia="en-CA"/>
        </w:rPr>
        <w:t>while</w:t>
      </w:r>
      <w:r w:rsidR="00CC5BA2" w:rsidRPr="00CD1168">
        <w:rPr>
          <w:noProof/>
          <w:color w:val="00B050"/>
          <w:lang w:eastAsia="en-CA"/>
        </w:rPr>
        <w:t xml:space="preserve"> raising the lift.</w:t>
      </w:r>
    </w:p>
    <w:p w:rsidR="00CC5BA2" w:rsidRDefault="00CC5BA2" w:rsidP="00CD1168">
      <w:pPr>
        <w:pStyle w:val="NoSpacing"/>
        <w:jc w:val="center"/>
        <w:rPr>
          <w:noProof/>
          <w:lang w:eastAsia="en-CA"/>
        </w:rPr>
      </w:pPr>
      <w:r>
        <w:rPr>
          <w:noProof/>
          <w:lang w:eastAsia="en-CA"/>
        </w:rPr>
        <w:t>Unplug the Unit power cord to rest beneath the protective shroud.</w:t>
      </w:r>
    </w:p>
    <w:p w:rsidR="0022689A" w:rsidRDefault="0022689A" w:rsidP="00EA29BE">
      <w:pPr>
        <w:pStyle w:val="NoSpacing"/>
        <w:rPr>
          <w:noProof/>
          <w:lang w:eastAsia="en-CA"/>
        </w:rPr>
      </w:pPr>
    </w:p>
    <w:p w:rsidR="00FA7F7A" w:rsidRDefault="00FA7F7A" w:rsidP="006617C0">
      <w:pPr>
        <w:pStyle w:val="NoSpacing"/>
        <w:rPr>
          <w:noProof/>
          <w:lang w:eastAsia="en-CA"/>
        </w:rPr>
        <w:sectPr w:rsidR="00FA7F7A" w:rsidSect="00FA7F7A">
          <w:headerReference w:type="default" r:id="rId7"/>
          <w:footerReference w:type="default" r:id="rId8"/>
          <w:type w:val="continuous"/>
          <w:pgSz w:w="12240" w:h="15840"/>
          <w:pgMar w:top="720" w:right="720" w:bottom="720" w:left="720" w:header="708" w:footer="340" w:gutter="0"/>
          <w:cols w:space="708"/>
          <w:docGrid w:linePitch="360"/>
        </w:sectPr>
      </w:pPr>
    </w:p>
    <w:p w:rsidR="0022689A" w:rsidRDefault="00F66782" w:rsidP="006617C0">
      <w:pPr>
        <w:pStyle w:val="NoSpacing"/>
        <w:rPr>
          <w:noProof/>
          <w:lang w:eastAsia="en-CA"/>
        </w:rPr>
      </w:pPr>
      <w:r>
        <w:rPr>
          <w:noProof/>
          <w:lang w:eastAsia="en-CA"/>
        </w:rPr>
        <w:lastRenderedPageBreak/>
        <w:pict>
          <v:shape id="_x0000_s1053" type="#_x0000_t61" style="position:absolute;margin-left:207.8pt;margin-top:155.4pt;width:320.75pt;height:32.2pt;z-index:251658240" adj="-2987,8720">
            <v:textbox>
              <w:txbxContent>
                <w:p w:rsidR="00B949B0" w:rsidRDefault="00B949B0" w:rsidP="00F66782">
                  <w:pPr>
                    <w:pStyle w:val="NoSpacing"/>
                  </w:pPr>
                  <w:r>
                    <w:t>Single Assembly Compilation</w:t>
                  </w:r>
                </w:p>
                <w:p w:rsidR="00B949B0" w:rsidRDefault="00B949B0" w:rsidP="00F66782">
                  <w:pPr>
                    <w:pStyle w:val="NoSpacing"/>
                  </w:pPr>
                  <w:r>
                    <w:t xml:space="preserve">Motor GearHead Transmission Shroud &amp; Brackets </w:t>
                  </w:r>
                </w:p>
              </w:txbxContent>
            </v:textbox>
          </v:shape>
        </w:pict>
      </w:r>
      <w:r w:rsidR="00EA29BE">
        <w:rPr>
          <w:noProof/>
          <w:lang w:eastAsia="en-CA"/>
        </w:rPr>
        <w:pict>
          <v:shape id="_x0000_s1052" type="#_x0000_t61" style="position:absolute;margin-left:207.8pt;margin-top:119.4pt;width:320.75pt;height:20.2pt;z-index:251657216" adj="-3313,20745">
            <v:textbox>
              <w:txbxContent>
                <w:p w:rsidR="00B949B0" w:rsidRDefault="00AC6585">
                  <w:r>
                    <w:t>Flexi</w:t>
                  </w:r>
                  <w:r w:rsidR="00B949B0">
                    <w:t>ble Wobble Switch</w:t>
                  </w:r>
                  <w:r>
                    <w:t xml:space="preserve"> Plastic Tube</w:t>
                  </w:r>
                  <w:r w:rsidR="0053377F">
                    <w:t xml:space="preserve"> </w:t>
                  </w:r>
                </w:p>
              </w:txbxContent>
            </v:textbox>
          </v:shape>
        </w:pict>
      </w:r>
      <w:r w:rsidR="00EA29BE">
        <w:rPr>
          <w:noProof/>
          <w:lang w:eastAsia="en-CA"/>
        </w:rPr>
        <w:pict>
          <v:shape id="_x0000_s1049" type="#_x0000_t61" style="position:absolute;margin-left:207.8pt;margin-top:1.6pt;width:320.75pt;height:23.45pt;z-index:251654144" adj="-4579,6448">
            <v:textbox>
              <w:txbxContent>
                <w:p w:rsidR="00B949B0" w:rsidRDefault="00B949B0">
                  <w:r>
                    <w:t>Protective Shroud</w:t>
                  </w:r>
                </w:p>
              </w:txbxContent>
            </v:textbox>
          </v:shape>
        </w:pict>
      </w:r>
      <w:r w:rsidR="00EA29BE">
        <w:rPr>
          <w:noProof/>
          <w:lang w:eastAsia="en-CA"/>
        </w:rPr>
        <w:pict>
          <v:shape id="_x0000_s1050" type="#_x0000_t61" style="position:absolute;margin-left:207.8pt;margin-top:33.8pt;width:320.75pt;height:21.8pt;z-index:251655168" adj="-5680,4855">
            <v:textbox>
              <w:txbxContent>
                <w:p w:rsidR="00B949B0" w:rsidRDefault="00B949B0">
                  <w:r>
                    <w:t>Electric Drive GearHead Motor</w:t>
                  </w:r>
                </w:p>
              </w:txbxContent>
            </v:textbox>
          </v:shape>
        </w:pict>
      </w:r>
      <w:r w:rsidR="00EA29BE">
        <w:rPr>
          <w:noProof/>
          <w:lang w:eastAsia="en-CA"/>
        </w:rPr>
        <w:pict>
          <v:shape id="_x0000_s1051" type="#_x0000_t61" style="position:absolute;margin-left:207.8pt;margin-top:65.4pt;width:320.75pt;height:20.2pt;z-index:251656192" adj="-7229,-5507">
            <v:textbox>
              <w:txbxContent>
                <w:p w:rsidR="00B949B0" w:rsidRDefault="00B949B0">
                  <w:r>
                    <w:t>Up Relay &amp; Down Relay Enclosure</w:t>
                  </w:r>
                  <w:r w:rsidR="0053377F">
                    <w:t xml:space="preserve"> Labelled</w:t>
                  </w:r>
                  <w:r>
                    <w:t xml:space="preserve"> </w:t>
                  </w:r>
                  <w:r w:rsidRPr="00CD1168">
                    <w:rPr>
                      <w:color w:val="FF0000"/>
                    </w:rPr>
                    <w:t>‘Up’ ‘Stop’ ‘Down’</w:t>
                  </w:r>
                </w:p>
              </w:txbxContent>
            </v:textbox>
          </v:shape>
        </w:pict>
      </w:r>
      <w:r w:rsidR="00854A1B">
        <w:rPr>
          <w:noProof/>
          <w:lang w:eastAsia="en-CA"/>
        </w:rPr>
        <w:drawing>
          <wp:inline distT="0" distB="0" distL="0" distR="0">
            <wp:extent cx="2514600" cy="2417445"/>
            <wp:effectExtent l="19050" t="0" r="0" b="0"/>
            <wp:docPr id="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24174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7F7A" w:rsidRDefault="00FA7F7A" w:rsidP="006617C0">
      <w:pPr>
        <w:pStyle w:val="NoSpacing"/>
        <w:rPr>
          <w:noProof/>
          <w:lang w:eastAsia="en-CA"/>
        </w:rPr>
        <w:sectPr w:rsidR="00FA7F7A" w:rsidSect="00FA7F7A">
          <w:type w:val="continuous"/>
          <w:pgSz w:w="12240" w:h="15840"/>
          <w:pgMar w:top="720" w:right="720" w:bottom="720" w:left="720" w:header="708" w:footer="340" w:gutter="0"/>
          <w:cols w:space="708"/>
          <w:docGrid w:linePitch="360"/>
        </w:sectPr>
      </w:pPr>
    </w:p>
    <w:p w:rsidR="006617C0" w:rsidRDefault="006617C0" w:rsidP="006617C0">
      <w:pPr>
        <w:pStyle w:val="NoSpacing"/>
        <w:rPr>
          <w:noProof/>
          <w:lang w:eastAsia="en-CA"/>
        </w:rPr>
      </w:pPr>
    </w:p>
    <w:p w:rsidR="00F66782" w:rsidRPr="00EA590B" w:rsidRDefault="00AC6585" w:rsidP="00EA590B">
      <w:pPr>
        <w:spacing w:after="0" w:line="240" w:lineRule="auto"/>
        <w:rPr>
          <w:rStyle w:val="IntenseEmphasis"/>
          <w:b w:val="0"/>
          <w:bCs w:val="0"/>
          <w:i w:val="0"/>
          <w:iCs w:val="0"/>
          <w:noProof/>
          <w:color w:val="auto"/>
          <w:lang w:eastAsia="en-CA"/>
        </w:rPr>
      </w:pPr>
      <w:r>
        <w:rPr>
          <w:noProof/>
          <w:lang w:eastAsia="en-CA"/>
        </w:rPr>
        <w:t>Electric drive conversion is deemed temporary and portable; as is an electric drill or vacuum cleaner.</w:t>
      </w:r>
      <w:r w:rsidR="005078A7">
        <w:rPr>
          <w:noProof/>
          <w:lang w:eastAsia="en-CA"/>
        </w:rPr>
        <w:br w:type="page"/>
      </w:r>
    </w:p>
    <w:p w:rsidR="00F66782" w:rsidRPr="00492128" w:rsidRDefault="00F66782" w:rsidP="008E1EF5">
      <w:pPr>
        <w:pStyle w:val="Title"/>
        <w:jc w:val="center"/>
        <w:rPr>
          <w:rStyle w:val="IntenseEmphasis"/>
          <w:sz w:val="40"/>
          <w:szCs w:val="40"/>
        </w:rPr>
      </w:pPr>
      <w:r>
        <w:rPr>
          <w:rStyle w:val="IntenseEmphasis"/>
          <w:sz w:val="40"/>
          <w:szCs w:val="40"/>
        </w:rPr>
        <w:t>Electric Drive Conversion</w:t>
      </w:r>
    </w:p>
    <w:p w:rsidR="001E30D3" w:rsidRDefault="001E30D3">
      <w:pPr>
        <w:spacing w:after="0" w:line="240" w:lineRule="auto"/>
        <w:rPr>
          <w:noProof/>
          <w:lang w:eastAsia="en-CA"/>
        </w:rPr>
      </w:pPr>
    </w:p>
    <w:p w:rsidR="00F66782" w:rsidRDefault="00EA590B" w:rsidP="00F66782">
      <w:pPr>
        <w:spacing w:after="0" w:line="240" w:lineRule="auto"/>
        <w:rPr>
          <w:rStyle w:val="IntenseEmphasis"/>
          <w:b w:val="0"/>
          <w:bCs w:val="0"/>
          <w:i w:val="0"/>
          <w:iCs w:val="0"/>
          <w:color w:val="auto"/>
        </w:rPr>
      </w:pPr>
      <w:r>
        <w:rPr>
          <w:noProof/>
          <w:lang w:eastAsia="en-CA"/>
        </w:rPr>
        <w:pict>
          <v:shape id="_x0000_s1059" type="#_x0000_t61" style="position:absolute;margin-left:261.8pt;margin-top:155.15pt;width:278.2pt;height:25.1pt;z-index:251664384" adj="-9744,-3700">
            <v:textbox>
              <w:txbxContent>
                <w:p w:rsidR="00B949B0" w:rsidRDefault="00B949B0" w:rsidP="00EA590B">
                  <w:r>
                    <w:t>Chain Hoist Tackle Block &amp; Universal Drive Example</w:t>
                  </w:r>
                </w:p>
                <w:p w:rsidR="00B949B0" w:rsidRDefault="00B949B0" w:rsidP="00EA590B"/>
                <w:p w:rsidR="00B949B0" w:rsidRDefault="00B949B0" w:rsidP="00EA590B"/>
                <w:p w:rsidR="00B949B0" w:rsidRDefault="00B949B0" w:rsidP="00EA590B"/>
                <w:p w:rsidR="00B949B0" w:rsidRDefault="00B949B0"/>
              </w:txbxContent>
            </v:textbox>
          </v:shape>
        </w:pict>
      </w:r>
      <w:r>
        <w:rPr>
          <w:noProof/>
          <w:lang w:eastAsia="en-CA"/>
        </w:rPr>
        <w:pict>
          <v:shape id="_x0000_s1057" type="#_x0000_t61" style="position:absolute;margin-left:261.8pt;margin-top:95.15pt;width:278.2pt;height:25.1pt;z-index:251662336" adj="-8090,12736">
            <v:textbox>
              <w:txbxContent>
                <w:p w:rsidR="00B949B0" w:rsidRDefault="00B949B0" w:rsidP="00EA590B">
                  <w:r>
                    <w:t>Mounting Brackets &amp; Mounting Alignment Holes</w:t>
                  </w:r>
                </w:p>
                <w:p w:rsidR="00B949B0" w:rsidRPr="00EA590B" w:rsidRDefault="00B949B0" w:rsidP="00EA590B"/>
              </w:txbxContent>
            </v:textbox>
          </v:shape>
        </w:pict>
      </w:r>
      <w:r>
        <w:rPr>
          <w:noProof/>
          <w:lang w:eastAsia="en-CA"/>
        </w:rPr>
        <w:pict>
          <v:shape id="_x0000_s1056" type="#_x0000_t61" style="position:absolute;margin-left:261.8pt;margin-top:61.9pt;width:278.2pt;height:24.55pt;z-index:251661312" adj="-10633,26131">
            <v:textbox>
              <w:txbxContent>
                <w:p w:rsidR="00B949B0" w:rsidRDefault="00B949B0">
                  <w:r>
                    <w:t>Electric Drive Universal Hub &amp; GearHead Drive Connection</w:t>
                  </w:r>
                </w:p>
              </w:txbxContent>
            </v:textbox>
          </v:shape>
        </w:pict>
      </w:r>
      <w:r>
        <w:rPr>
          <w:noProof/>
          <w:lang w:eastAsia="en-CA"/>
        </w:rPr>
        <w:pict>
          <v:shape id="_x0000_s1058" type="#_x0000_t61" style="position:absolute;margin-left:261.8pt;margin-top:124.05pt;width:278.2pt;height:24pt;z-index:251663360" adj="-12749,6795">
            <v:textbox>
              <w:txbxContent>
                <w:p w:rsidR="00B949B0" w:rsidRDefault="00B949B0">
                  <w:r>
                    <w:t>Mounting Brackets &amp; Mounting Alignment Holes</w:t>
                  </w:r>
                </w:p>
              </w:txbxContent>
            </v:textbox>
          </v:shape>
        </w:pict>
      </w:r>
      <w:r w:rsidR="00F66782">
        <w:rPr>
          <w:noProof/>
          <w:lang w:eastAsia="en-CA"/>
        </w:rPr>
        <w:pict>
          <v:shape id="_x0000_s1055" type="#_x0000_t61" style="position:absolute;margin-left:261.8pt;margin-top:32.6pt;width:278.2pt;height:24pt;z-index:251660288" adj="-10493,18945">
            <v:textbox>
              <w:txbxContent>
                <w:p w:rsidR="00B949B0" w:rsidRDefault="00B949B0">
                  <w:r>
                    <w:t>Dayton GearHead Transmission Housing</w:t>
                  </w:r>
                </w:p>
              </w:txbxContent>
            </v:textbox>
          </v:shape>
        </w:pict>
      </w:r>
      <w:r w:rsidR="00F66782">
        <w:rPr>
          <w:noProof/>
          <w:lang w:eastAsia="en-CA"/>
        </w:rPr>
        <w:pict>
          <v:shape id="_x0000_s1054" type="#_x0000_t61" style="position:absolute;margin-left:261.8pt;margin-top:-.1pt;width:278.2pt;height:21.8pt;z-index:251659264" adj="-9791,27000">
            <v:textbox>
              <w:txbxContent>
                <w:p w:rsidR="00B949B0" w:rsidRDefault="00B949B0">
                  <w:r>
                    <w:t>Emergency Manual Crank &amp; Spinner</w:t>
                  </w:r>
                </w:p>
              </w:txbxContent>
            </v:textbox>
          </v:shape>
        </w:pict>
      </w:r>
      <w:r w:rsidR="00854A1B">
        <w:rPr>
          <w:noProof/>
          <w:lang w:eastAsia="en-CA"/>
        </w:rPr>
        <w:drawing>
          <wp:inline distT="0" distB="0" distL="0" distR="0">
            <wp:extent cx="3075940" cy="2306955"/>
            <wp:effectExtent l="19050" t="0" r="0" b="0"/>
            <wp:docPr id="4" name="Picture 10" descr="C:\Users\Doug\Desktop\IMG_38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Doug\Desktop\IMG_382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5940" cy="23069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6782" w:rsidRDefault="00F66782" w:rsidP="00F66782">
      <w:pPr>
        <w:spacing w:after="0" w:line="240" w:lineRule="auto"/>
        <w:rPr>
          <w:rStyle w:val="IntenseEmphasis"/>
          <w:b w:val="0"/>
          <w:bCs w:val="0"/>
          <w:i w:val="0"/>
          <w:iCs w:val="0"/>
          <w:color w:val="auto"/>
        </w:rPr>
      </w:pPr>
    </w:p>
    <w:p w:rsidR="005078A7" w:rsidRDefault="00FA250C" w:rsidP="00EA590B">
      <w:pPr>
        <w:rPr>
          <w:noProof/>
          <w:lang w:eastAsia="en-CA"/>
        </w:rPr>
      </w:pPr>
      <w:r>
        <w:rPr>
          <w:noProof/>
          <w:lang w:eastAsia="en-CA"/>
        </w:rPr>
        <w:t>Wobble Switch design allow</w:t>
      </w:r>
      <w:r w:rsidR="00CD1168">
        <w:rPr>
          <w:noProof/>
          <w:lang w:eastAsia="en-CA"/>
        </w:rPr>
        <w:t>s</w:t>
      </w:r>
      <w:r w:rsidR="00AC6585">
        <w:rPr>
          <w:noProof/>
          <w:lang w:eastAsia="en-CA"/>
        </w:rPr>
        <w:t xml:space="preserve"> for flexi</w:t>
      </w:r>
      <w:r>
        <w:rPr>
          <w:noProof/>
          <w:lang w:eastAsia="en-CA"/>
        </w:rPr>
        <w:t>ble control.</w:t>
      </w:r>
    </w:p>
    <w:p w:rsidR="00FA250C" w:rsidRDefault="00FA250C" w:rsidP="00EA590B">
      <w:pPr>
        <w:rPr>
          <w:noProof/>
          <w:lang w:eastAsia="en-CA"/>
        </w:rPr>
      </w:pPr>
      <w:r>
        <w:rPr>
          <w:noProof/>
          <w:lang w:eastAsia="en-CA"/>
        </w:rPr>
        <w:t xml:space="preserve">Damage to the </w:t>
      </w:r>
      <w:r w:rsidR="00347215">
        <w:rPr>
          <w:noProof/>
          <w:lang w:eastAsia="en-CA"/>
        </w:rPr>
        <w:t>part within the wobble switch,</w:t>
      </w:r>
      <w:r>
        <w:rPr>
          <w:noProof/>
          <w:lang w:eastAsia="en-CA"/>
        </w:rPr>
        <w:t xml:space="preserve"> is minimized if any object</w:t>
      </w:r>
      <w:r w:rsidR="00347215">
        <w:rPr>
          <w:noProof/>
          <w:lang w:eastAsia="en-CA"/>
        </w:rPr>
        <w:t>s</w:t>
      </w:r>
      <w:r>
        <w:rPr>
          <w:noProof/>
          <w:lang w:eastAsia="en-CA"/>
        </w:rPr>
        <w:t xml:space="preserve"> impact the unit.</w:t>
      </w:r>
    </w:p>
    <w:p w:rsidR="00FA250C" w:rsidRDefault="00FA250C" w:rsidP="00EA590B">
      <w:pPr>
        <w:rPr>
          <w:noProof/>
          <w:lang w:eastAsia="en-CA"/>
        </w:rPr>
      </w:pPr>
      <w:r>
        <w:rPr>
          <w:noProof/>
          <w:lang w:eastAsia="en-CA"/>
        </w:rPr>
        <w:t>For example,</w:t>
      </w:r>
      <w:r w:rsidR="00AC6585">
        <w:rPr>
          <w:noProof/>
          <w:lang w:eastAsia="en-CA"/>
        </w:rPr>
        <w:t xml:space="preserve"> </w:t>
      </w:r>
      <w:r w:rsidR="003D3C9D">
        <w:rPr>
          <w:noProof/>
          <w:lang w:eastAsia="en-CA"/>
        </w:rPr>
        <w:t>the switch will resist</w:t>
      </w:r>
      <w:r>
        <w:rPr>
          <w:noProof/>
          <w:lang w:eastAsia="en-CA"/>
        </w:rPr>
        <w:t xml:space="preserve"> a beach ball</w:t>
      </w:r>
      <w:r w:rsidR="003D3C9D">
        <w:rPr>
          <w:noProof/>
          <w:lang w:eastAsia="en-CA"/>
        </w:rPr>
        <w:t xml:space="preserve"> </w:t>
      </w:r>
      <w:r>
        <w:rPr>
          <w:noProof/>
          <w:lang w:eastAsia="en-CA"/>
        </w:rPr>
        <w:t>k</w:t>
      </w:r>
      <w:r w:rsidR="00EA590B">
        <w:rPr>
          <w:noProof/>
          <w:lang w:eastAsia="en-CA"/>
        </w:rPr>
        <w:t>i</w:t>
      </w:r>
      <w:r>
        <w:rPr>
          <w:noProof/>
          <w:lang w:eastAsia="en-CA"/>
        </w:rPr>
        <w:t xml:space="preserve">cked </w:t>
      </w:r>
      <w:r w:rsidR="00EA590B">
        <w:rPr>
          <w:noProof/>
          <w:lang w:eastAsia="en-CA"/>
        </w:rPr>
        <w:t>or a wet towel</w:t>
      </w:r>
      <w:r w:rsidR="00347215">
        <w:rPr>
          <w:noProof/>
          <w:lang w:eastAsia="en-CA"/>
        </w:rPr>
        <w:t>,</w:t>
      </w:r>
      <w:r w:rsidR="00EA590B">
        <w:rPr>
          <w:noProof/>
          <w:lang w:eastAsia="en-CA"/>
        </w:rPr>
        <w:t xml:space="preserve"> thrown</w:t>
      </w:r>
      <w:r w:rsidR="003D3C9D">
        <w:rPr>
          <w:noProof/>
          <w:lang w:eastAsia="en-CA"/>
        </w:rPr>
        <w:t xml:space="preserve"> against the lever.</w:t>
      </w:r>
    </w:p>
    <w:p w:rsidR="00971EC9" w:rsidRDefault="00971EC9" w:rsidP="00971EC9">
      <w:pPr>
        <w:pStyle w:val="NoSpacing"/>
      </w:pPr>
    </w:p>
    <w:p w:rsidR="00971EC9" w:rsidRDefault="008E1EF5" w:rsidP="003D3C9D">
      <w:pPr>
        <w:pStyle w:val="NoSpacing"/>
      </w:pPr>
      <w:r>
        <w:rPr>
          <w:noProof/>
          <w:lang w:eastAsia="en-CA"/>
        </w:rPr>
        <w:pict>
          <v:shape id="_x0000_s1064" type="#_x0000_t61" style="position:absolute;margin-left:243.8pt;margin-top:104.95pt;width:296.2pt;height:23.05pt;z-index:251667456" adj="-7704,39686">
            <v:textbox>
              <w:txbxContent>
                <w:p w:rsidR="00B949B0" w:rsidRDefault="00B949B0">
                  <w:r>
                    <w:t>Electric Drive Hub exposed &amp; GearHead Assembly unbolted</w:t>
                  </w:r>
                </w:p>
              </w:txbxContent>
            </v:textbox>
          </v:shape>
        </w:pict>
      </w:r>
      <w:r>
        <w:rPr>
          <w:noProof/>
          <w:lang w:eastAsia="en-CA"/>
        </w:rPr>
        <w:pict>
          <v:shape id="_x0000_s1062" type="#_x0000_t61" style="position:absolute;margin-left:243.8pt;margin-top:7.85pt;width:296.2pt;height:34.35pt;z-index:251665408" adj="-2804,12985">
            <v:textbox>
              <w:txbxContent>
                <w:p w:rsidR="00B949B0" w:rsidRDefault="00B949B0" w:rsidP="008E1EF5">
                  <w:pPr>
                    <w:pStyle w:val="NoSpacing"/>
                  </w:pPr>
                  <w:r>
                    <w:t>Emergency Crank &amp; Spinner</w:t>
                  </w:r>
                </w:p>
                <w:p w:rsidR="00B949B0" w:rsidRDefault="00B949B0">
                  <w:r>
                    <w:t>To be stored with a 9/16”or 14 mm</w:t>
                  </w:r>
                  <w:r w:rsidR="00AC6585">
                    <w:t xml:space="preserve"> wrench or socket</w:t>
                  </w:r>
                </w:p>
              </w:txbxContent>
            </v:textbox>
          </v:shape>
        </w:pict>
      </w:r>
      <w:r>
        <w:rPr>
          <w:noProof/>
          <w:lang w:eastAsia="en-CA"/>
        </w:rPr>
        <w:pict>
          <v:shape id="_x0000_s1063" type="#_x0000_t61" style="position:absolute;margin-left:243.8pt;margin-top:53.65pt;width:296.2pt;height:37.65pt;z-index:251666432" adj="-4857,24727">
            <v:textbox>
              <w:txbxContent>
                <w:p w:rsidR="00B949B0" w:rsidRDefault="00AC6585" w:rsidP="008E1EF5">
                  <w:pPr>
                    <w:pStyle w:val="NoSpacing"/>
                  </w:pPr>
                  <w:r>
                    <w:t>Example of</w:t>
                  </w:r>
                  <w:r w:rsidR="00B949B0">
                    <w:t xml:space="preserve"> Foot Lever Switch &amp; Magnet</w:t>
                  </w:r>
                </w:p>
                <w:p w:rsidR="00B949B0" w:rsidRDefault="00B949B0" w:rsidP="008E1EF5">
                  <w:pPr>
                    <w:pStyle w:val="NoSpacing"/>
                  </w:pPr>
                  <w:r>
                    <w:t>Two will be attached inside</w:t>
                  </w:r>
                  <w:r w:rsidR="00AC6585">
                    <w:t xml:space="preserve"> the tower</w:t>
                  </w:r>
                  <w:r>
                    <w:t xml:space="preserve"> with adhesive</w:t>
                  </w:r>
                </w:p>
              </w:txbxContent>
            </v:textbox>
          </v:shape>
        </w:pict>
      </w:r>
      <w:r w:rsidR="00854A1B">
        <w:rPr>
          <w:noProof/>
          <w:lang w:eastAsia="en-CA"/>
        </w:rPr>
        <w:drawing>
          <wp:inline distT="0" distB="0" distL="0" distR="0">
            <wp:extent cx="2916555" cy="2188845"/>
            <wp:effectExtent l="19050" t="0" r="0" b="0"/>
            <wp:docPr id="5" name="Picture 9" descr="C:\Users\Doug\Desktop\IMG_38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Doug\Desktop\IMG_382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6555" cy="21888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E1EF5" w:rsidRDefault="008E1EF5" w:rsidP="003D3C9D">
      <w:pPr>
        <w:pStyle w:val="NoSpacing"/>
      </w:pPr>
    </w:p>
    <w:p w:rsidR="00971EC9" w:rsidRDefault="00480AA1" w:rsidP="00971EC9">
      <w:r>
        <w:t>Emergency spinner handle s</w:t>
      </w:r>
      <w:r w:rsidR="00AC6585">
        <w:t xml:space="preserve">upplied, </w:t>
      </w:r>
      <w:r>
        <w:t>used for manual o</w:t>
      </w:r>
      <w:r w:rsidR="00971EC9">
        <w:t>peration</w:t>
      </w:r>
      <w:r>
        <w:t>.</w:t>
      </w:r>
      <w:r w:rsidR="00971EC9">
        <w:t xml:space="preserve"> </w:t>
      </w:r>
    </w:p>
    <w:p w:rsidR="003D3C9D" w:rsidRDefault="003D3C9D" w:rsidP="00971EC9"/>
    <w:p w:rsidR="003D3C9D" w:rsidRDefault="003D3C9D" w:rsidP="00971EC9"/>
    <w:p w:rsidR="003D3C9D" w:rsidRDefault="003D3C9D" w:rsidP="00971EC9"/>
    <w:p w:rsidR="002931AF" w:rsidRDefault="002931AF">
      <w:pPr>
        <w:spacing w:after="0" w:line="240" w:lineRule="auto"/>
        <w:rPr>
          <w:noProof/>
          <w:lang w:eastAsia="en-CA"/>
        </w:rPr>
      </w:pPr>
    </w:p>
    <w:p w:rsidR="003E0E7F" w:rsidRDefault="003E0E7F">
      <w:pPr>
        <w:spacing w:after="0" w:line="240" w:lineRule="auto"/>
        <w:rPr>
          <w:noProof/>
          <w:lang w:eastAsia="en-CA"/>
        </w:rPr>
      </w:pPr>
    </w:p>
    <w:p w:rsidR="002931AF" w:rsidRDefault="002931AF">
      <w:pPr>
        <w:spacing w:after="0" w:line="240" w:lineRule="auto"/>
        <w:rPr>
          <w:noProof/>
          <w:lang w:eastAsia="en-CA"/>
        </w:rPr>
      </w:pPr>
    </w:p>
    <w:p w:rsidR="002931AF" w:rsidRDefault="00492128" w:rsidP="002931AF">
      <w:pPr>
        <w:pStyle w:val="Title"/>
        <w:jc w:val="center"/>
        <w:rPr>
          <w:rStyle w:val="IntenseEmphasis"/>
          <w:sz w:val="40"/>
          <w:szCs w:val="40"/>
        </w:rPr>
      </w:pPr>
      <w:r>
        <w:rPr>
          <w:rStyle w:val="IntenseEmphasis"/>
          <w:sz w:val="40"/>
          <w:szCs w:val="40"/>
        </w:rPr>
        <w:lastRenderedPageBreak/>
        <w:t>Electric Drive Conversion</w:t>
      </w:r>
    </w:p>
    <w:p w:rsidR="002931AF" w:rsidRDefault="002931AF" w:rsidP="0022689A">
      <w:pPr>
        <w:pStyle w:val="NoSpacing"/>
        <w:rPr>
          <w:rStyle w:val="IntenseEmphasis"/>
          <w:bCs w:val="0"/>
          <w:iCs w:val="0"/>
          <w:color w:val="FF0000"/>
        </w:rPr>
      </w:pPr>
      <w:r w:rsidRPr="002931AF">
        <w:rPr>
          <w:rStyle w:val="IntenseEmphasis"/>
          <w:bCs w:val="0"/>
          <w:iCs w:val="0"/>
          <w:color w:val="FF0000"/>
        </w:rPr>
        <w:t xml:space="preserve">Important </w:t>
      </w:r>
      <w:r w:rsidR="00480AA1">
        <w:rPr>
          <w:rStyle w:val="IntenseEmphasis"/>
          <w:bCs w:val="0"/>
          <w:iCs w:val="0"/>
          <w:color w:val="FF0000"/>
        </w:rPr>
        <w:t>Foot/Spring Lever Switches</w:t>
      </w:r>
    </w:p>
    <w:p w:rsidR="002931AF" w:rsidRPr="002931AF" w:rsidRDefault="002931AF" w:rsidP="0022689A">
      <w:pPr>
        <w:pStyle w:val="NoSpacing"/>
        <w:rPr>
          <w:rStyle w:val="IntenseEmphasis"/>
          <w:bCs w:val="0"/>
          <w:iCs w:val="0"/>
          <w:color w:val="auto"/>
        </w:rPr>
      </w:pPr>
    </w:p>
    <w:p w:rsidR="0022689A" w:rsidRDefault="002931AF" w:rsidP="0022689A">
      <w:pPr>
        <w:pStyle w:val="NoSpacing"/>
        <w:rPr>
          <w:rStyle w:val="IntenseEmphasis"/>
          <w:b w:val="0"/>
          <w:bCs w:val="0"/>
          <w:i w:val="0"/>
          <w:iCs w:val="0"/>
          <w:color w:val="auto"/>
        </w:rPr>
      </w:pPr>
      <w:r>
        <w:rPr>
          <w:rStyle w:val="IntenseEmphasis"/>
          <w:b w:val="0"/>
          <w:bCs w:val="0"/>
          <w:i w:val="0"/>
          <w:iCs w:val="0"/>
          <w:color w:val="auto"/>
        </w:rPr>
        <w:t>W</w:t>
      </w:r>
      <w:r w:rsidR="00480AA1">
        <w:rPr>
          <w:rStyle w:val="IntenseEmphasis"/>
          <w:b w:val="0"/>
          <w:bCs w:val="0"/>
          <w:i w:val="0"/>
          <w:iCs w:val="0"/>
          <w:color w:val="auto"/>
        </w:rPr>
        <w:t>hen the lift</w:t>
      </w:r>
      <w:r w:rsidR="0022689A">
        <w:rPr>
          <w:rStyle w:val="IntenseEmphasis"/>
          <w:b w:val="0"/>
          <w:bCs w:val="0"/>
          <w:i w:val="0"/>
          <w:iCs w:val="0"/>
          <w:color w:val="auto"/>
        </w:rPr>
        <w:t xml:space="preserve"> reach</w:t>
      </w:r>
      <w:r w:rsidR="00480AA1">
        <w:rPr>
          <w:rStyle w:val="IntenseEmphasis"/>
          <w:b w:val="0"/>
          <w:bCs w:val="0"/>
          <w:i w:val="0"/>
          <w:iCs w:val="0"/>
          <w:color w:val="auto"/>
        </w:rPr>
        <w:t>es</w:t>
      </w:r>
      <w:r w:rsidR="0022689A">
        <w:rPr>
          <w:rStyle w:val="IntenseEmphasis"/>
          <w:b w:val="0"/>
          <w:bCs w:val="0"/>
          <w:i w:val="0"/>
          <w:iCs w:val="0"/>
          <w:color w:val="auto"/>
        </w:rPr>
        <w:t xml:space="preserve"> maximum height, a wheel roller inside the tower moves the lever of the upper limit switch.</w:t>
      </w:r>
    </w:p>
    <w:p w:rsidR="0022689A" w:rsidRDefault="0022689A" w:rsidP="0022689A">
      <w:pPr>
        <w:pStyle w:val="NoSpacing"/>
        <w:rPr>
          <w:rStyle w:val="IntenseEmphasis"/>
          <w:b w:val="0"/>
          <w:bCs w:val="0"/>
          <w:i w:val="0"/>
          <w:iCs w:val="0"/>
          <w:color w:val="auto"/>
        </w:rPr>
      </w:pPr>
    </w:p>
    <w:p w:rsidR="0022689A" w:rsidRDefault="0022689A" w:rsidP="0022689A">
      <w:pPr>
        <w:pStyle w:val="NoSpacing"/>
        <w:rPr>
          <w:rStyle w:val="IntenseEmphasis"/>
          <w:b w:val="0"/>
          <w:bCs w:val="0"/>
          <w:i w:val="0"/>
          <w:iCs w:val="0"/>
          <w:color w:val="auto"/>
        </w:rPr>
      </w:pPr>
      <w:r>
        <w:rPr>
          <w:rStyle w:val="IntenseEmphasis"/>
          <w:b w:val="0"/>
          <w:bCs w:val="0"/>
          <w:i w:val="0"/>
          <w:iCs w:val="0"/>
          <w:color w:val="auto"/>
        </w:rPr>
        <w:t>The power is shut down to the electric drive and will stop in the up direction only.</w:t>
      </w:r>
    </w:p>
    <w:p w:rsidR="0022689A" w:rsidRDefault="0022689A" w:rsidP="0022689A">
      <w:pPr>
        <w:pStyle w:val="NoSpacing"/>
        <w:rPr>
          <w:rStyle w:val="IntenseEmphasis"/>
          <w:b w:val="0"/>
          <w:bCs w:val="0"/>
          <w:i w:val="0"/>
          <w:iCs w:val="0"/>
          <w:color w:val="auto"/>
        </w:rPr>
      </w:pPr>
    </w:p>
    <w:p w:rsidR="0022689A" w:rsidRDefault="00A94167" w:rsidP="0022689A">
      <w:pPr>
        <w:pStyle w:val="NoSpacing"/>
        <w:rPr>
          <w:rStyle w:val="IntenseEmphasis"/>
          <w:b w:val="0"/>
          <w:bCs w:val="0"/>
          <w:i w:val="0"/>
          <w:iCs w:val="0"/>
          <w:color w:val="auto"/>
        </w:rPr>
      </w:pPr>
      <w:r>
        <w:rPr>
          <w:noProof/>
          <w:lang w:eastAsia="en-CA"/>
        </w:rPr>
        <w:pict>
          <v:shape id="_x0000_s1044" type="#_x0000_t61" style="position:absolute;margin-left:248.25pt;margin-top:125.55pt;width:280.5pt;height:48pt;z-index:251651072" adj="-9144,-8663">
            <v:textbox>
              <w:txbxContent>
                <w:p w:rsidR="00B949B0" w:rsidRDefault="00B949B0">
                  <w:r>
                    <w:t>Blue for Down direction interrupt.</w:t>
                  </w:r>
                  <w:r w:rsidRPr="00B949B0">
                    <w:t xml:space="preserve"> </w:t>
                  </w:r>
                  <w:r>
                    <w:t>With spade connection.</w:t>
                  </w:r>
                </w:p>
                <w:p w:rsidR="00B949B0" w:rsidRDefault="00B949B0">
                  <w:r>
                    <w:t>Spring Lever Switch is triggered by last chain link.</w:t>
                  </w:r>
                </w:p>
              </w:txbxContent>
            </v:textbox>
          </v:shape>
        </w:pict>
      </w:r>
      <w:r>
        <w:rPr>
          <w:noProof/>
          <w:lang w:eastAsia="en-CA"/>
        </w:rPr>
        <w:pict>
          <v:shape id="_x0000_s1043" type="#_x0000_t61" style="position:absolute;margin-left:248.25pt;margin-top:64.5pt;width:280.5pt;height:48pt;z-index:251650048" adj="-10588,9720">
            <v:textbox>
              <w:txbxContent>
                <w:p w:rsidR="00B949B0" w:rsidRDefault="00B949B0">
                  <w:r>
                    <w:t>Magnet mount and adhesive allows operation</w:t>
                  </w:r>
                </w:p>
                <w:p w:rsidR="00B949B0" w:rsidRDefault="00B949B0">
                  <w:r>
                    <w:t>to trigger limit switch</w:t>
                  </w:r>
                  <w:r w:rsidR="00480AA1">
                    <w:t>es</w:t>
                  </w:r>
                  <w:r>
                    <w:t xml:space="preserve"> with 1 ounce of contact.</w:t>
                  </w:r>
                </w:p>
              </w:txbxContent>
            </v:textbox>
          </v:shape>
        </w:pict>
      </w:r>
      <w:r>
        <w:rPr>
          <w:noProof/>
          <w:lang w:eastAsia="en-CA"/>
        </w:rPr>
        <w:pict>
          <v:shape id="_x0000_s1042" type="#_x0000_t61" style="position:absolute;margin-left:248.25pt;margin-top:.3pt;width:280.5pt;height:47.25pt;z-index:251649024" adj="-10415,18469">
            <v:textbox>
              <w:txbxContent>
                <w:p w:rsidR="00B949B0" w:rsidRDefault="00B949B0">
                  <w:r>
                    <w:t>Yellow for Up direction interrupt. With spade connection.</w:t>
                  </w:r>
                </w:p>
                <w:p w:rsidR="00B949B0" w:rsidRDefault="00480AA1">
                  <w:r>
                    <w:t>Triggered when w</w:t>
                  </w:r>
                  <w:r w:rsidR="00B949B0">
                    <w:t>heel roller touches Foot Lever Switch</w:t>
                  </w:r>
                </w:p>
              </w:txbxContent>
            </v:textbox>
          </v:shape>
        </w:pict>
      </w:r>
      <w:r w:rsidR="00854A1B">
        <w:rPr>
          <w:noProof/>
          <w:lang w:eastAsia="en-CA"/>
        </w:rPr>
        <w:drawing>
          <wp:inline distT="0" distB="0" distL="0" distR="0">
            <wp:extent cx="3006725" cy="2251075"/>
            <wp:effectExtent l="19050" t="0" r="3175" b="0"/>
            <wp:docPr id="6" name="Picture 2" descr="C:\Users\Doug\Desktop\IMG_38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Doug\Desktop\IMG_381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6725" cy="2251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20B49" w:rsidRDefault="00E20B49" w:rsidP="0022689A">
      <w:pPr>
        <w:pStyle w:val="NoSpacing"/>
        <w:rPr>
          <w:rStyle w:val="IntenseEmphasis"/>
          <w:b w:val="0"/>
          <w:bCs w:val="0"/>
          <w:i w:val="0"/>
          <w:iCs w:val="0"/>
          <w:color w:val="auto"/>
        </w:rPr>
      </w:pPr>
    </w:p>
    <w:p w:rsidR="00E20B49" w:rsidRDefault="00E20B49" w:rsidP="0022689A">
      <w:pPr>
        <w:pStyle w:val="NoSpacing"/>
        <w:rPr>
          <w:rStyle w:val="IntenseEmphasis"/>
          <w:b w:val="0"/>
          <w:bCs w:val="0"/>
          <w:i w:val="0"/>
          <w:iCs w:val="0"/>
          <w:color w:val="auto"/>
        </w:rPr>
      </w:pPr>
      <w:r>
        <w:rPr>
          <w:rStyle w:val="IntenseEmphasis"/>
          <w:b w:val="0"/>
          <w:bCs w:val="0"/>
          <w:i w:val="0"/>
          <w:iCs w:val="0"/>
          <w:color w:val="auto"/>
        </w:rPr>
        <w:t xml:space="preserve">As the load </w:t>
      </w:r>
      <w:r w:rsidR="00E129BE">
        <w:rPr>
          <w:rStyle w:val="IntenseEmphasis"/>
          <w:b w:val="0"/>
          <w:bCs w:val="0"/>
          <w:i w:val="0"/>
          <w:iCs w:val="0"/>
          <w:color w:val="auto"/>
        </w:rPr>
        <w:t>chain is let out, the Spring L</w:t>
      </w:r>
      <w:r>
        <w:rPr>
          <w:rStyle w:val="IntenseEmphasis"/>
          <w:b w:val="0"/>
          <w:bCs w:val="0"/>
          <w:i w:val="0"/>
          <w:iCs w:val="0"/>
          <w:color w:val="auto"/>
        </w:rPr>
        <w:t xml:space="preserve">ever </w:t>
      </w:r>
      <w:r w:rsidR="00E129BE">
        <w:rPr>
          <w:rStyle w:val="IntenseEmphasis"/>
          <w:b w:val="0"/>
          <w:bCs w:val="0"/>
          <w:i w:val="0"/>
          <w:iCs w:val="0"/>
          <w:color w:val="auto"/>
        </w:rPr>
        <w:t>S</w:t>
      </w:r>
      <w:r>
        <w:rPr>
          <w:rStyle w:val="IntenseEmphasis"/>
          <w:b w:val="0"/>
          <w:bCs w:val="0"/>
          <w:i w:val="0"/>
          <w:iCs w:val="0"/>
          <w:color w:val="auto"/>
        </w:rPr>
        <w:t>witch interr</w:t>
      </w:r>
      <w:r w:rsidR="00480AA1">
        <w:rPr>
          <w:rStyle w:val="IntenseEmphasis"/>
          <w:b w:val="0"/>
          <w:bCs w:val="0"/>
          <w:i w:val="0"/>
          <w:iCs w:val="0"/>
          <w:color w:val="auto"/>
        </w:rPr>
        <w:t>upts power to the wobble switch. This is</w:t>
      </w:r>
      <w:r w:rsidR="00480AA1" w:rsidRPr="00480AA1">
        <w:rPr>
          <w:rStyle w:val="IntenseEmphasis"/>
          <w:b w:val="0"/>
          <w:bCs w:val="0"/>
          <w:i w:val="0"/>
          <w:iCs w:val="0"/>
          <w:color w:val="auto"/>
        </w:rPr>
        <w:t xml:space="preserve"> </w:t>
      </w:r>
      <w:r w:rsidR="00480AA1">
        <w:rPr>
          <w:rStyle w:val="IntenseEmphasis"/>
          <w:b w:val="0"/>
          <w:bCs w:val="0"/>
          <w:i w:val="0"/>
          <w:iCs w:val="0"/>
          <w:color w:val="auto"/>
        </w:rPr>
        <w:t>at the lowest point.</w:t>
      </w:r>
    </w:p>
    <w:p w:rsidR="00E20B49" w:rsidRDefault="00575040" w:rsidP="0022689A">
      <w:pPr>
        <w:pStyle w:val="NoSpacing"/>
        <w:rPr>
          <w:rStyle w:val="IntenseEmphasis"/>
          <w:b w:val="0"/>
          <w:bCs w:val="0"/>
          <w:i w:val="0"/>
          <w:iCs w:val="0"/>
          <w:color w:val="auto"/>
        </w:rPr>
      </w:pPr>
      <w:r>
        <w:rPr>
          <w:rStyle w:val="IntenseEmphasis"/>
          <w:b w:val="0"/>
          <w:bCs w:val="0"/>
          <w:i w:val="0"/>
          <w:iCs w:val="0"/>
          <w:color w:val="auto"/>
        </w:rPr>
        <w:t>Power is still active in the up direction.</w:t>
      </w:r>
      <w:r w:rsidR="00480AA1" w:rsidRPr="00480AA1">
        <w:rPr>
          <w:rStyle w:val="IntenseEmphasis"/>
          <w:b w:val="0"/>
          <w:bCs w:val="0"/>
          <w:i w:val="0"/>
          <w:iCs w:val="0"/>
          <w:color w:val="auto"/>
        </w:rPr>
        <w:t xml:space="preserve"> </w:t>
      </w:r>
    </w:p>
    <w:p w:rsidR="00575040" w:rsidRDefault="00575040" w:rsidP="0022689A">
      <w:pPr>
        <w:pStyle w:val="NoSpacing"/>
        <w:rPr>
          <w:rStyle w:val="IntenseEmphasis"/>
          <w:b w:val="0"/>
          <w:bCs w:val="0"/>
          <w:i w:val="0"/>
          <w:iCs w:val="0"/>
          <w:color w:val="auto"/>
        </w:rPr>
      </w:pPr>
    </w:p>
    <w:p w:rsidR="00E129BE" w:rsidRDefault="00A94167" w:rsidP="007F55B3">
      <w:pPr>
        <w:pStyle w:val="NoSpacing"/>
        <w:rPr>
          <w:rStyle w:val="IntenseEmphasis"/>
          <w:b w:val="0"/>
          <w:bCs w:val="0"/>
          <w:i w:val="0"/>
          <w:iCs w:val="0"/>
          <w:color w:val="auto"/>
        </w:rPr>
      </w:pPr>
      <w:r>
        <w:rPr>
          <w:noProof/>
          <w:lang w:eastAsia="en-CA"/>
        </w:rPr>
        <w:pict>
          <v:shape id="_x0000_s1045" type="#_x0000_t61" style="position:absolute;margin-left:257.45pt;margin-top:2.65pt;width:283.55pt;height:48.35pt;z-index:251652096" adj="-10372,5026">
            <v:textbox>
              <w:txbxContent>
                <w:p w:rsidR="00B949B0" w:rsidRDefault="00B949B0" w:rsidP="00E8130A">
                  <w:r>
                    <w:t xml:space="preserve">Last Chain Link Triggers Spring Lever </w:t>
                  </w:r>
                </w:p>
                <w:p w:rsidR="00B949B0" w:rsidRDefault="00B949B0" w:rsidP="00E8130A">
                  <w:pPr>
                    <w:pStyle w:val="NoSpacing"/>
                  </w:pPr>
                  <w:r>
                    <w:t>In Down Direction</w:t>
                  </w:r>
                </w:p>
              </w:txbxContent>
            </v:textbox>
          </v:shape>
        </w:pict>
      </w:r>
      <w:r>
        <w:rPr>
          <w:noProof/>
          <w:lang w:eastAsia="en-CA"/>
        </w:rPr>
        <w:pict>
          <v:shape id="_x0000_s1046" type="#_x0000_t61" style="position:absolute;margin-left:257.45pt;margin-top:103.85pt;width:283.55pt;height:48.2pt;z-index:251653120" adj="-8509,-12279">
            <v:textbox>
              <w:txbxContent>
                <w:p w:rsidR="00B949B0" w:rsidRDefault="00B949B0">
                  <w:r>
                    <w:t>Foot Lever Switch Triggered From Wheel Roller Contact</w:t>
                  </w:r>
                </w:p>
                <w:p w:rsidR="00B949B0" w:rsidRDefault="00B949B0">
                  <w:r>
                    <w:t>In Up Direction</w:t>
                  </w:r>
                </w:p>
              </w:txbxContent>
            </v:textbox>
          </v:shape>
        </w:pict>
      </w:r>
      <w:r w:rsidR="00854A1B">
        <w:rPr>
          <w:noProof/>
          <w:lang w:eastAsia="en-CA"/>
        </w:rPr>
        <w:drawing>
          <wp:inline distT="0" distB="0" distL="0" distR="0">
            <wp:extent cx="2999740" cy="2320925"/>
            <wp:effectExtent l="19050" t="0" r="0" b="0"/>
            <wp:docPr id="7" name="Picture 3" descr="microswitsg1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icroswitsg1JPG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9740" cy="2320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55B3" w:rsidRPr="007F55B3" w:rsidRDefault="007F55B3" w:rsidP="007F55B3">
      <w:pPr>
        <w:pStyle w:val="NoSpacing"/>
        <w:rPr>
          <w:rStyle w:val="IntenseEmphasis"/>
          <w:b w:val="0"/>
          <w:bCs w:val="0"/>
          <w:i w:val="0"/>
          <w:iCs w:val="0"/>
          <w:color w:val="auto"/>
        </w:rPr>
      </w:pPr>
    </w:p>
    <w:p w:rsidR="00E129BE" w:rsidRDefault="00E129BE" w:rsidP="0022689A">
      <w:pPr>
        <w:pStyle w:val="NoSpacing"/>
        <w:rPr>
          <w:rStyle w:val="IntenseEmphasis"/>
          <w:b w:val="0"/>
          <w:bCs w:val="0"/>
          <w:i w:val="0"/>
          <w:iCs w:val="0"/>
          <w:color w:val="auto"/>
        </w:rPr>
      </w:pPr>
      <w:r>
        <w:rPr>
          <w:rStyle w:val="IntenseEmphasis"/>
          <w:b w:val="0"/>
          <w:bCs w:val="0"/>
          <w:i w:val="0"/>
          <w:iCs w:val="0"/>
          <w:color w:val="auto"/>
        </w:rPr>
        <w:t>As the load chain lifts, the Foot Lever Switch interr</w:t>
      </w:r>
      <w:r w:rsidR="00480AA1">
        <w:rPr>
          <w:rStyle w:val="IntenseEmphasis"/>
          <w:b w:val="0"/>
          <w:bCs w:val="0"/>
          <w:i w:val="0"/>
          <w:iCs w:val="0"/>
          <w:color w:val="auto"/>
        </w:rPr>
        <w:t>upts power to the wobble switch at the highest point.</w:t>
      </w:r>
    </w:p>
    <w:p w:rsidR="00E129BE" w:rsidRDefault="00E129BE" w:rsidP="0022689A">
      <w:pPr>
        <w:pStyle w:val="NoSpacing"/>
        <w:rPr>
          <w:rStyle w:val="IntenseEmphasis"/>
          <w:b w:val="0"/>
          <w:bCs w:val="0"/>
          <w:i w:val="0"/>
          <w:iCs w:val="0"/>
          <w:color w:val="auto"/>
        </w:rPr>
      </w:pPr>
      <w:r>
        <w:rPr>
          <w:rStyle w:val="IntenseEmphasis"/>
          <w:b w:val="0"/>
          <w:bCs w:val="0"/>
          <w:i w:val="0"/>
          <w:iCs w:val="0"/>
          <w:color w:val="auto"/>
        </w:rPr>
        <w:t>Power is still active in the down direction.</w:t>
      </w:r>
    </w:p>
    <w:p w:rsidR="00E910C2" w:rsidRDefault="00E910C2" w:rsidP="0022689A">
      <w:pPr>
        <w:pStyle w:val="NoSpacing"/>
        <w:rPr>
          <w:rStyle w:val="IntenseEmphasis"/>
          <w:b w:val="0"/>
          <w:bCs w:val="0"/>
          <w:i w:val="0"/>
          <w:iCs w:val="0"/>
          <w:color w:val="auto"/>
        </w:rPr>
      </w:pPr>
    </w:p>
    <w:p w:rsidR="00935BC3" w:rsidRDefault="00935BC3" w:rsidP="0022689A">
      <w:pPr>
        <w:pStyle w:val="NoSpacing"/>
        <w:rPr>
          <w:rStyle w:val="IntenseEmphasis"/>
          <w:b w:val="0"/>
          <w:bCs w:val="0"/>
          <w:i w:val="0"/>
          <w:iCs w:val="0"/>
          <w:color w:val="auto"/>
        </w:rPr>
      </w:pPr>
    </w:p>
    <w:p w:rsidR="00935BC3" w:rsidRDefault="00935BC3" w:rsidP="0022689A">
      <w:pPr>
        <w:pStyle w:val="NoSpacing"/>
        <w:rPr>
          <w:rStyle w:val="IntenseEmphasis"/>
          <w:b w:val="0"/>
          <w:bCs w:val="0"/>
          <w:i w:val="0"/>
          <w:iCs w:val="0"/>
          <w:color w:val="auto"/>
        </w:rPr>
      </w:pPr>
    </w:p>
    <w:p w:rsidR="00935BC3" w:rsidRDefault="00935BC3" w:rsidP="0022689A">
      <w:pPr>
        <w:pStyle w:val="NoSpacing"/>
        <w:rPr>
          <w:rStyle w:val="IntenseEmphasis"/>
          <w:b w:val="0"/>
          <w:bCs w:val="0"/>
          <w:i w:val="0"/>
          <w:iCs w:val="0"/>
          <w:color w:val="auto"/>
        </w:rPr>
      </w:pPr>
    </w:p>
    <w:p w:rsidR="00935BC3" w:rsidRDefault="00935BC3" w:rsidP="0022689A">
      <w:pPr>
        <w:pStyle w:val="NoSpacing"/>
        <w:rPr>
          <w:rStyle w:val="IntenseEmphasis"/>
          <w:b w:val="0"/>
          <w:bCs w:val="0"/>
          <w:i w:val="0"/>
          <w:iCs w:val="0"/>
          <w:color w:val="auto"/>
        </w:rPr>
      </w:pPr>
    </w:p>
    <w:p w:rsidR="00935BC3" w:rsidRDefault="00935BC3" w:rsidP="0022689A">
      <w:pPr>
        <w:pStyle w:val="NoSpacing"/>
        <w:rPr>
          <w:rStyle w:val="IntenseEmphasis"/>
          <w:b w:val="0"/>
          <w:bCs w:val="0"/>
          <w:i w:val="0"/>
          <w:iCs w:val="0"/>
          <w:color w:val="auto"/>
        </w:rPr>
      </w:pPr>
    </w:p>
    <w:p w:rsidR="002931AF" w:rsidRDefault="002931AF">
      <w:pPr>
        <w:spacing w:after="0" w:line="240" w:lineRule="auto"/>
        <w:rPr>
          <w:rStyle w:val="IntenseEmphasis"/>
          <w:b w:val="0"/>
          <w:bCs w:val="0"/>
          <w:i w:val="0"/>
          <w:iCs w:val="0"/>
          <w:color w:val="auto"/>
        </w:rPr>
      </w:pPr>
      <w:r>
        <w:rPr>
          <w:rStyle w:val="IntenseEmphasis"/>
          <w:b w:val="0"/>
          <w:bCs w:val="0"/>
          <w:i w:val="0"/>
          <w:iCs w:val="0"/>
          <w:color w:val="auto"/>
        </w:rPr>
        <w:br w:type="page"/>
      </w:r>
    </w:p>
    <w:p w:rsidR="00492128" w:rsidRPr="00492128" w:rsidRDefault="002931AF" w:rsidP="00492128">
      <w:pPr>
        <w:pStyle w:val="Title"/>
        <w:jc w:val="center"/>
        <w:rPr>
          <w:rStyle w:val="IntenseEmphasis"/>
          <w:sz w:val="40"/>
          <w:szCs w:val="40"/>
        </w:rPr>
      </w:pPr>
      <w:r>
        <w:rPr>
          <w:rStyle w:val="IntenseEmphasis"/>
          <w:sz w:val="40"/>
          <w:szCs w:val="40"/>
        </w:rPr>
        <w:t>E</w:t>
      </w:r>
      <w:r w:rsidR="00492128">
        <w:rPr>
          <w:rStyle w:val="IntenseEmphasis"/>
          <w:sz w:val="40"/>
          <w:szCs w:val="40"/>
        </w:rPr>
        <w:t>lectric Drive Conversion</w:t>
      </w:r>
    </w:p>
    <w:p w:rsidR="00971EC9" w:rsidRDefault="007E0B2A" w:rsidP="00971EC9">
      <w:pPr>
        <w:spacing w:after="0" w:line="240" w:lineRule="auto"/>
        <w:rPr>
          <w:noProof/>
          <w:lang w:eastAsia="en-CA"/>
        </w:rPr>
      </w:pPr>
      <w:r>
        <w:rPr>
          <w:noProof/>
          <w:lang w:eastAsia="en-CA"/>
        </w:rPr>
        <w:pict>
          <v:shape id="_x0000_s1067" type="#_x0000_t61" style="position:absolute;margin-left:191.45pt;margin-top:.6pt;width:349.1pt;height:34.6pt;z-index:251668480" adj="-5213,27312">
            <v:textbox>
              <w:txbxContent>
                <w:p w:rsidR="00B949B0" w:rsidRDefault="00B949B0">
                  <w:r>
                    <w:rPr>
                      <w:noProof/>
                      <w:lang w:eastAsia="en-CA"/>
                    </w:rPr>
                    <w:t>Visually Examine Chain Fall</w:t>
                  </w:r>
                  <w:r w:rsidR="007E0B2A">
                    <w:rPr>
                      <w:noProof/>
                      <w:lang w:eastAsia="en-CA"/>
                    </w:rPr>
                    <w:t>. Must Be</w:t>
                  </w:r>
                  <w:r>
                    <w:rPr>
                      <w:noProof/>
                      <w:lang w:eastAsia="en-CA"/>
                    </w:rPr>
                    <w:t xml:space="preserve"> Without Twist. </w:t>
                  </w:r>
                  <w:r w:rsidRPr="001C4142">
                    <w:rPr>
                      <w:noProof/>
                      <w:color w:val="FF0000"/>
                      <w:lang w:eastAsia="en-CA"/>
                    </w:rPr>
                    <w:t xml:space="preserve">Must be </w:t>
                  </w:r>
                  <w:r>
                    <w:rPr>
                      <w:noProof/>
                      <w:color w:val="FF0000"/>
                      <w:lang w:eastAsia="en-CA"/>
                    </w:rPr>
                    <w:t>‘</w:t>
                  </w:r>
                  <w:r w:rsidRPr="001C4142">
                    <w:rPr>
                      <w:noProof/>
                      <w:color w:val="FF0000"/>
                      <w:lang w:eastAsia="en-CA"/>
                    </w:rPr>
                    <w:t>taut</w:t>
                  </w:r>
                  <w:r>
                    <w:rPr>
                      <w:noProof/>
                      <w:color w:val="FF0000"/>
                      <w:lang w:eastAsia="en-CA"/>
                    </w:rPr>
                    <w:t>’</w:t>
                  </w:r>
                  <w:r w:rsidRPr="001C4142">
                    <w:rPr>
                      <w:noProof/>
                      <w:color w:val="FF0000"/>
                      <w:lang w:eastAsia="en-CA"/>
                    </w:rPr>
                    <w:t xml:space="preserve"> at all t</w:t>
                  </w:r>
                  <w:r w:rsidR="005F5925">
                    <w:rPr>
                      <w:noProof/>
                      <w:color w:val="FF0000"/>
                      <w:lang w:eastAsia="en-CA"/>
                    </w:rPr>
                    <w:t>imes, n</w:t>
                  </w:r>
                  <w:r w:rsidR="007E0B2A">
                    <w:rPr>
                      <w:noProof/>
                      <w:color w:val="FF0000"/>
                      <w:lang w:eastAsia="en-CA"/>
                    </w:rPr>
                    <w:t>o</w:t>
                  </w:r>
                  <w:r w:rsidR="005F5925">
                    <w:rPr>
                      <w:noProof/>
                      <w:color w:val="FF0000"/>
                      <w:lang w:eastAsia="en-CA"/>
                    </w:rPr>
                    <w:t>t</w:t>
                  </w:r>
                  <w:r w:rsidR="007E0B2A">
                    <w:rPr>
                      <w:noProof/>
                      <w:color w:val="FF0000"/>
                      <w:lang w:eastAsia="en-CA"/>
                    </w:rPr>
                    <w:t xml:space="preserve"> slack.</w:t>
                  </w:r>
                </w:p>
              </w:txbxContent>
            </v:textbox>
          </v:shape>
        </w:pict>
      </w:r>
      <w:r>
        <w:rPr>
          <w:noProof/>
          <w:lang w:eastAsia="en-CA"/>
        </w:rPr>
        <w:pict>
          <v:shape id="_x0000_s1071" type="#_x0000_t61" style="position:absolute;margin-left:191.45pt;margin-top:48.85pt;width:349.1pt;height:22.9pt;z-index:251672576" adj="-6014,40087">
            <v:textbox>
              <w:txbxContent>
                <w:p w:rsidR="00B949B0" w:rsidRDefault="00B949B0">
                  <w:r>
                    <w:t>High Limit Mark. Expect Shut O</w:t>
                  </w:r>
                  <w:r w:rsidR="007E0B2A">
                    <w:t>ff of</w:t>
                  </w:r>
                  <w:r>
                    <w:t xml:space="preserve"> Wobble Switch in the ‘Up’ position.</w:t>
                  </w:r>
                </w:p>
              </w:txbxContent>
            </v:textbox>
          </v:shape>
        </w:pict>
      </w:r>
      <w:r>
        <w:rPr>
          <w:noProof/>
          <w:lang w:eastAsia="en-CA"/>
        </w:rPr>
        <w:pict>
          <v:shape id="_x0000_s1074" type="#_x0000_t61" style="position:absolute;margin-left:339.8pt;margin-top:80.8pt;width:200.75pt;height:78pt;z-index:251675648" adj="-23004,6882">
            <v:textbox>
              <w:txbxContent>
                <w:p w:rsidR="00B949B0" w:rsidRDefault="00854A1B" w:rsidP="00935BC3">
                  <w:pPr>
                    <w:jc w:val="center"/>
                  </w:pPr>
                  <w:r>
                    <w:rPr>
                      <w:noProof/>
                      <w:lang w:eastAsia="en-CA"/>
                    </w:rPr>
                    <w:drawing>
                      <wp:inline distT="0" distB="0" distL="0" distR="0">
                        <wp:extent cx="1877060" cy="928370"/>
                        <wp:effectExtent l="19050" t="0" r="8890" b="0"/>
                        <wp:docPr id="12" name="Picture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4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877060" cy="92837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noProof/>
          <w:lang w:eastAsia="en-CA"/>
        </w:rPr>
        <w:pict>
          <v:shape id="_x0000_s1072" type="#_x0000_t61" style="position:absolute;margin-left:194.2pt;margin-top:165.55pt;width:346.35pt;height:21.25pt;z-index:251673600" adj="-5148,49350">
            <v:textbox>
              <w:txbxContent>
                <w:p w:rsidR="00B949B0" w:rsidRDefault="00B949B0">
                  <w:r>
                    <w:t>Visual Aid Mark for Lowering &amp; High Limit</w:t>
                  </w:r>
                </w:p>
              </w:txbxContent>
            </v:textbox>
          </v:shape>
        </w:pict>
      </w:r>
      <w:r>
        <w:rPr>
          <w:noProof/>
          <w:lang w:eastAsia="en-CA"/>
        </w:rPr>
        <w:pict>
          <v:shape id="_x0000_s1070" type="#_x0000_t61" style="position:absolute;margin-left:297.25pt;margin-top:197.75pt;width:243.3pt;height:25.1pt;z-index:251671552" adj="10356,36445">
            <v:textbox>
              <w:txbxContent>
                <w:p w:rsidR="00B949B0" w:rsidRDefault="00B949B0">
                  <w:r>
                    <w:t>Foot Switch &amp; Spring Lever Switch are in position.</w:t>
                  </w:r>
                </w:p>
              </w:txbxContent>
            </v:textbox>
          </v:shape>
        </w:pict>
      </w:r>
      <w:r w:rsidR="00854A1B">
        <w:rPr>
          <w:noProof/>
          <w:lang w:eastAsia="en-CA"/>
        </w:rPr>
        <w:drawing>
          <wp:inline distT="0" distB="0" distL="0" distR="0">
            <wp:extent cx="2244725" cy="2992755"/>
            <wp:effectExtent l="19050" t="0" r="3175" b="0"/>
            <wp:docPr id="8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4725" cy="29927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1EC9" w:rsidRDefault="003D39A8" w:rsidP="002931AF">
      <w:pPr>
        <w:spacing w:after="0" w:line="240" w:lineRule="auto"/>
        <w:jc w:val="right"/>
        <w:rPr>
          <w:noProof/>
          <w:lang w:eastAsia="en-CA"/>
        </w:rPr>
      </w:pPr>
      <w:r>
        <w:rPr>
          <w:noProof/>
          <w:lang w:eastAsia="en-CA"/>
        </w:rPr>
        <w:pict>
          <v:shapetype id="_x0000_t106" coordsize="21600,21600" o:spt="106" adj="1350,25920" path="ar,7165,4345,13110,1950,7185,1080,12690,475,11732,4835,17650,1080,12690,2910,17640,2387,9757,10107,20300,2910,17640,8235,19545,7660,12382,14412,21597,8235,19545,14280,18330,12910,11080,18695,18947,14280,18330,18690,15045,14822,5862,21597,15082,18690,15045,20895,7665,15772,2592,21105,9865,20895,7665,19140,2715,14330,,19187,6595,19140,2715,14910,1170,10992,,15357,5945,14910,1170,11250,1665,6692,650,12025,7917,11250,1665,7005,2580,1912,1972,8665,11162,7005,2580,1950,7185xear,7165,4345,13110,1080,12690,2340,13080nfear475,11732,4835,17650,2910,17640,3465,17445nfear7660,12382,14412,21597,7905,18675,8235,19545nfear7660,12382,14412,21597,14280,18330,14400,17370nfear12910,11080,18695,18947,18690,15045,17070,11475nfear15772,2592,21105,9865,20175,9015,20895,7665nfear14330,,19187,6595,19200,3345,19140,2715nfear14330,,19187,6595,14910,1170,14550,1980nfear10992,,15357,5945,11250,1665,11040,2340nfear1912,1972,8665,11162,7650,3270,7005,2580nfear1912,1972,8665,11162,1950,7185,2070,7890nfem@23@37qx@35@24@23@36@34@24@23@37xem@16@33qx@31@17@16@32@30@17@16@33xem@38@29qx@27@39@38@28@26@39@38@29xe">
            <v:formulas>
              <v:f eqn="sum #0 0 10800"/>
              <v:f eqn="sum #1 0 10800"/>
              <v:f eqn="cosatan2 10800 @0 @1"/>
              <v:f eqn="sinatan2 10800 @0 @1"/>
              <v:f eqn="sum @2 10800 0"/>
              <v:f eqn="sum @3 10800 0"/>
              <v:f eqn="sum @4 0 #0"/>
              <v:f eqn="sum @5 0 #1"/>
              <v:f eqn="mod @6 @7 0"/>
              <v:f eqn="prod 600 11 1"/>
              <v:f eqn="sum @8 0 @9"/>
              <v:f eqn="prod @10 1 3"/>
              <v:f eqn="prod 600 3 1"/>
              <v:f eqn="sum @11 @12 0"/>
              <v:f eqn="prod @13 @6 @8"/>
              <v:f eqn="prod @13 @7 @8"/>
              <v:f eqn="sum @14 #0 0"/>
              <v:f eqn="sum @15 #1 0"/>
              <v:f eqn="prod 600 8 1"/>
              <v:f eqn="prod @11 2 1"/>
              <v:f eqn="sum @18 @19 0"/>
              <v:f eqn="prod @20 @6 @8"/>
              <v:f eqn="prod @20 @7 @8"/>
              <v:f eqn="sum @21 #0 0"/>
              <v:f eqn="sum @22 #1 0"/>
              <v:f eqn="prod 600 2 1"/>
              <v:f eqn="sum #0 600 0"/>
              <v:f eqn="sum #0 0 600"/>
              <v:f eqn="sum #1 600 0"/>
              <v:f eqn="sum #1 0 600"/>
              <v:f eqn="sum @16 @25 0"/>
              <v:f eqn="sum @16 0 @25"/>
              <v:f eqn="sum @17 @25 0"/>
              <v:f eqn="sum @17 0 @25"/>
              <v:f eqn="sum @23 @12 0"/>
              <v:f eqn="sum @23 0 @12"/>
              <v:f eqn="sum @24 @12 0"/>
              <v:f eqn="sum @24 0 @12"/>
              <v:f eqn="val #0"/>
              <v:f eqn="val #1"/>
            </v:formulas>
            <v:path o:extrusionok="f" o:connecttype="custom" o:connectlocs="67,10800;10800,21577;21582,10800;10800,1235;@38,@39" textboxrect="2977,3262,17087,17337"/>
            <v:handles>
              <v:h position="#0,#1"/>
            </v:handles>
            <o:complex v:ext="view"/>
          </v:shapetype>
          <v:shape id="_x0000_s1069" type="#_x0000_t106" style="position:absolute;left:0;text-align:left;margin-left:2.15pt;margin-top:39.65pt;width:240pt;height:127.1pt;z-index:251670528" adj="9977,-22926">
            <v:textbox>
              <w:txbxContent>
                <w:p w:rsidR="00B949B0" w:rsidRDefault="007E0B2A" w:rsidP="003D39A8">
                  <w:pPr>
                    <w:pStyle w:val="NoSpacing"/>
                    <w:jc w:val="center"/>
                  </w:pPr>
                  <w:r>
                    <w:t>Visual Inspection is</w:t>
                  </w:r>
                  <w:r w:rsidR="00B949B0">
                    <w:t xml:space="preserve"> a part of equipment operation.</w:t>
                  </w:r>
                </w:p>
                <w:p w:rsidR="00B949B0" w:rsidRDefault="00B949B0" w:rsidP="003D39A8">
                  <w:pPr>
                    <w:pStyle w:val="NoSpacing"/>
                  </w:pPr>
                  <w:r>
                    <w:t xml:space="preserve">Look inside through the tower slot </w:t>
                  </w:r>
                  <w:r w:rsidR="007E0B2A">
                    <w:rPr>
                      <w:color w:val="FF0000"/>
                    </w:rPr>
                    <w:t>to e</w:t>
                  </w:r>
                  <w:r w:rsidRPr="001C4142">
                    <w:rPr>
                      <w:color w:val="FF0000"/>
                    </w:rPr>
                    <w:t>nsure lift chain is in alignment</w:t>
                  </w:r>
                  <w:r>
                    <w:t>.</w:t>
                  </w:r>
                </w:p>
              </w:txbxContent>
            </v:textbox>
          </v:shape>
        </w:pict>
      </w:r>
      <w:r w:rsidR="00854A1B">
        <w:rPr>
          <w:noProof/>
          <w:lang w:eastAsia="en-CA"/>
        </w:rPr>
        <w:drawing>
          <wp:inline distT="0" distB="0" distL="0" distR="0">
            <wp:extent cx="3082925" cy="2383155"/>
            <wp:effectExtent l="19050" t="0" r="3175" b="0"/>
            <wp:docPr id="9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2925" cy="23831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1EC9" w:rsidRDefault="001C4142" w:rsidP="00971EC9">
      <w:pPr>
        <w:spacing w:after="0" w:line="240" w:lineRule="auto"/>
        <w:rPr>
          <w:noProof/>
          <w:lang w:eastAsia="en-CA"/>
        </w:rPr>
      </w:pPr>
      <w:r>
        <w:rPr>
          <w:noProof/>
          <w:lang w:eastAsia="en-CA"/>
        </w:rPr>
        <w:pict>
          <v:shape id="_x0000_s1068" type="#_x0000_t106" style="position:absolute;margin-left:300.55pt;margin-top:12.5pt;width:240pt;height:127.1pt;z-index:251669504" adj="14346,-17181">
            <v:textbox>
              <w:txbxContent>
                <w:p w:rsidR="00B949B0" w:rsidRDefault="007E0B2A" w:rsidP="0082240F">
                  <w:pPr>
                    <w:pStyle w:val="NoSpacing"/>
                    <w:jc w:val="center"/>
                  </w:pPr>
                  <w:r>
                    <w:t>Visual Inspection is</w:t>
                  </w:r>
                  <w:r w:rsidR="00B949B0">
                    <w:t xml:space="preserve"> a part of equipment operation.</w:t>
                  </w:r>
                </w:p>
                <w:p w:rsidR="00B949B0" w:rsidRDefault="00B949B0" w:rsidP="0082240F">
                  <w:pPr>
                    <w:pStyle w:val="NoSpacing"/>
                  </w:pPr>
                  <w:r>
                    <w:t xml:space="preserve">Look inside through the tower slot </w:t>
                  </w:r>
                  <w:r w:rsidR="007E0B2A">
                    <w:rPr>
                      <w:color w:val="FF0000"/>
                    </w:rPr>
                    <w:t>to e</w:t>
                  </w:r>
                  <w:r w:rsidRPr="001C4142">
                    <w:rPr>
                      <w:color w:val="FF0000"/>
                    </w:rPr>
                    <w:t>nsure Lever and Foot Switches are as in the photo</w:t>
                  </w:r>
                  <w:r>
                    <w:t>.</w:t>
                  </w:r>
                </w:p>
              </w:txbxContent>
            </v:textbox>
          </v:shape>
        </w:pict>
      </w:r>
    </w:p>
    <w:p w:rsidR="00935BC3" w:rsidRDefault="00854A1B" w:rsidP="002931AF">
      <w:pPr>
        <w:spacing w:after="0" w:line="240" w:lineRule="auto"/>
        <w:rPr>
          <w:noProof/>
          <w:lang w:eastAsia="en-CA"/>
        </w:rPr>
      </w:pPr>
      <w:r>
        <w:rPr>
          <w:noProof/>
          <w:lang w:eastAsia="en-CA"/>
        </w:rPr>
        <w:drawing>
          <wp:inline distT="0" distB="0" distL="0" distR="0">
            <wp:extent cx="1635644" cy="1622933"/>
            <wp:effectExtent l="57150" t="19050" r="21706" b="0"/>
            <wp:docPr id="10" name="Picture 12" descr="C:\Users\Doug\Pictures\Nikon Transfer 2\Ron Mallett\IMG_3800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Doug\Pictures\Nikon Transfer 2\Ron Mallett\IMG_3800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5644" cy="16229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scene3d>
                      <a:camera prst="orthographicFront">
                        <a:rot lat="0" lon="0" rev="16200000"/>
                      </a:camera>
                      <a:lightRig rig="threePt" dir="t"/>
                    </a:scene3d>
                  </pic:spPr>
                </pic:pic>
              </a:graphicData>
            </a:graphic>
          </wp:inline>
        </w:drawing>
      </w:r>
    </w:p>
    <w:p w:rsidR="00935BC3" w:rsidRDefault="00935BC3" w:rsidP="002931AF">
      <w:pPr>
        <w:spacing w:after="0" w:line="240" w:lineRule="auto"/>
        <w:rPr>
          <w:noProof/>
          <w:lang w:eastAsia="en-CA"/>
        </w:rPr>
      </w:pPr>
    </w:p>
    <w:p w:rsidR="006617C0" w:rsidRDefault="00FB4B49">
      <w:pPr>
        <w:spacing w:after="0" w:line="240" w:lineRule="auto"/>
        <w:rPr>
          <w:noProof/>
          <w:lang w:eastAsia="en-CA"/>
        </w:rPr>
      </w:pPr>
      <w:r>
        <w:rPr>
          <w:noProof/>
          <w:lang w:eastAsia="en-CA"/>
        </w:rPr>
        <w:pict>
          <v:shape id="_x0000_s1073" type="#_x0000_t61" style="position:absolute;margin-left:183.25pt;margin-top:7.8pt;width:357.3pt;height:34.9pt;z-index:251674624" adj="-6970,-78385">
            <v:textbox>
              <w:txbxContent>
                <w:p w:rsidR="00B949B0" w:rsidRDefault="007E0B2A" w:rsidP="00935BC3">
                  <w:pPr>
                    <w:pStyle w:val="NoSpacing"/>
                  </w:pPr>
                  <w:r>
                    <w:t>Chain Hoist Condition</w:t>
                  </w:r>
                  <w:r w:rsidR="00B949B0">
                    <w:t xml:space="preserve"> </w:t>
                  </w:r>
                  <w:r w:rsidR="00B949B0" w:rsidRPr="00935BC3">
                    <w:rPr>
                      <w:color w:val="00B050"/>
                    </w:rPr>
                    <w:t>Good</w:t>
                  </w:r>
                  <w:r>
                    <w:rPr>
                      <w:color w:val="00B050"/>
                    </w:rPr>
                    <w:t>:</w:t>
                  </w:r>
                  <w:r w:rsidRPr="007E0B2A">
                    <w:t xml:space="preserve"> 3 </w:t>
                  </w:r>
                  <w:r w:rsidR="00B949B0">
                    <w:t>Chain</w:t>
                  </w:r>
                  <w:r>
                    <w:t>s Spaced</w:t>
                  </w:r>
                  <w:r w:rsidR="00B949B0">
                    <w:t xml:space="preserve"> 2 inches.</w:t>
                  </w:r>
                </w:p>
                <w:p w:rsidR="00B949B0" w:rsidRDefault="00B949B0">
                  <w:r w:rsidRPr="00935BC3">
                    <w:rPr>
                      <w:color w:val="FF0000"/>
                    </w:rPr>
                    <w:t>Very Important</w:t>
                  </w:r>
                  <w:r>
                    <w:t>. The photo shows normal condition.</w:t>
                  </w:r>
                </w:p>
              </w:txbxContent>
            </v:textbox>
          </v:shape>
        </w:pict>
      </w:r>
    </w:p>
    <w:p w:rsidR="006617C0" w:rsidRDefault="006617C0" w:rsidP="00E910C2"/>
    <w:p w:rsidR="00935BC3" w:rsidRDefault="00935BC3">
      <w:pPr>
        <w:spacing w:after="0" w:line="240" w:lineRule="auto"/>
      </w:pPr>
      <w:r>
        <w:br w:type="page"/>
      </w:r>
    </w:p>
    <w:p w:rsidR="00492128" w:rsidRDefault="00492128" w:rsidP="00492128">
      <w:pPr>
        <w:pStyle w:val="Title"/>
        <w:jc w:val="center"/>
        <w:rPr>
          <w:rStyle w:val="IntenseEmphasis"/>
          <w:sz w:val="40"/>
          <w:szCs w:val="40"/>
        </w:rPr>
      </w:pPr>
      <w:r w:rsidRPr="00BC7332">
        <w:rPr>
          <w:rStyle w:val="IntenseEmphasis"/>
          <w:sz w:val="40"/>
          <w:szCs w:val="40"/>
        </w:rPr>
        <w:t>Leisure Boat Lift</w:t>
      </w:r>
    </w:p>
    <w:p w:rsidR="00492128" w:rsidRPr="00492128" w:rsidRDefault="00492128" w:rsidP="00492128">
      <w:pPr>
        <w:pStyle w:val="Title"/>
        <w:jc w:val="center"/>
        <w:rPr>
          <w:rStyle w:val="IntenseEmphasis"/>
          <w:sz w:val="40"/>
          <w:szCs w:val="40"/>
        </w:rPr>
      </w:pPr>
      <w:r>
        <w:rPr>
          <w:rStyle w:val="IntenseEmphasis"/>
          <w:sz w:val="40"/>
          <w:szCs w:val="40"/>
        </w:rPr>
        <w:t>Electric Drive Conversion</w:t>
      </w:r>
    </w:p>
    <w:p w:rsidR="00492128" w:rsidRPr="007E0B2A" w:rsidRDefault="007E0B2A" w:rsidP="00E64F91">
      <w:pPr>
        <w:rPr>
          <w:u w:val="single"/>
        </w:rPr>
      </w:pPr>
      <w:r>
        <w:rPr>
          <w:u w:val="single"/>
        </w:rPr>
        <w:t>Important</w:t>
      </w:r>
    </w:p>
    <w:p w:rsidR="004B4779" w:rsidRDefault="004B4779" w:rsidP="00E64F91">
      <w:pPr>
        <w:rPr>
          <w:color w:val="FF0000"/>
        </w:rPr>
      </w:pPr>
      <w:r w:rsidRPr="004B4779">
        <w:rPr>
          <w:color w:val="FF0000"/>
        </w:rPr>
        <w:t xml:space="preserve">Make sure to always </w:t>
      </w:r>
      <w:r w:rsidR="00E64F91">
        <w:rPr>
          <w:color w:val="FF0000"/>
        </w:rPr>
        <w:t>let</w:t>
      </w:r>
      <w:r w:rsidRPr="004B4779">
        <w:rPr>
          <w:color w:val="FF0000"/>
        </w:rPr>
        <w:t xml:space="preserve"> the Wobble switch</w:t>
      </w:r>
      <w:r w:rsidR="00E64F91">
        <w:rPr>
          <w:color w:val="FF0000"/>
        </w:rPr>
        <w:t xml:space="preserve"> return</w:t>
      </w:r>
      <w:r w:rsidRPr="004B4779">
        <w:rPr>
          <w:color w:val="FF0000"/>
        </w:rPr>
        <w:t xml:space="preserve"> to the </w:t>
      </w:r>
      <w:r w:rsidR="00E64F91">
        <w:rPr>
          <w:color w:val="FF0000"/>
        </w:rPr>
        <w:t>‘S</w:t>
      </w:r>
      <w:r w:rsidRPr="004B4779">
        <w:rPr>
          <w:color w:val="FF0000"/>
        </w:rPr>
        <w:t>top</w:t>
      </w:r>
      <w:r w:rsidR="00E64F91">
        <w:rPr>
          <w:color w:val="FF0000"/>
        </w:rPr>
        <w:t>’</w:t>
      </w:r>
      <w:r w:rsidRPr="004B4779">
        <w:rPr>
          <w:color w:val="FF0000"/>
        </w:rPr>
        <w:t xml:space="preserve"> position by letting it </w:t>
      </w:r>
      <w:r w:rsidR="00E64F91">
        <w:rPr>
          <w:color w:val="FF0000"/>
        </w:rPr>
        <w:t>rest</w:t>
      </w:r>
      <w:r>
        <w:rPr>
          <w:color w:val="FF0000"/>
        </w:rPr>
        <w:t>.</w:t>
      </w:r>
    </w:p>
    <w:p w:rsidR="004B4779" w:rsidRDefault="004B4779" w:rsidP="00E64F91">
      <w:pPr>
        <w:ind w:firstLine="720"/>
        <w:rPr>
          <w:color w:val="FF0000"/>
        </w:rPr>
      </w:pPr>
      <w:r>
        <w:rPr>
          <w:color w:val="FF0000"/>
        </w:rPr>
        <w:t>Damage will occur</w:t>
      </w:r>
      <w:r w:rsidR="00E64F91">
        <w:rPr>
          <w:color w:val="FF0000"/>
        </w:rPr>
        <w:t xml:space="preserve"> while moving the Wobble Switch repeatedly</w:t>
      </w:r>
      <w:r w:rsidR="007E0B2A">
        <w:rPr>
          <w:color w:val="FF0000"/>
        </w:rPr>
        <w:t>, quickly</w:t>
      </w:r>
      <w:r w:rsidR="005F5925">
        <w:rPr>
          <w:color w:val="FF0000"/>
        </w:rPr>
        <w:t xml:space="preserve"> or</w:t>
      </w:r>
      <w:r w:rsidR="00E64F91">
        <w:rPr>
          <w:color w:val="FF0000"/>
        </w:rPr>
        <w:t xml:space="preserve"> with out reason.</w:t>
      </w:r>
    </w:p>
    <w:p w:rsidR="004B4779" w:rsidRDefault="004B4779" w:rsidP="00E64F91">
      <w:pPr>
        <w:rPr>
          <w:color w:val="FF0000"/>
        </w:rPr>
      </w:pPr>
      <w:r>
        <w:rPr>
          <w:color w:val="FF0000"/>
        </w:rPr>
        <w:t>If the wobble switch is m</w:t>
      </w:r>
      <w:r w:rsidRPr="004B4779">
        <w:rPr>
          <w:color w:val="FF0000"/>
        </w:rPr>
        <w:t>o</w:t>
      </w:r>
      <w:r>
        <w:rPr>
          <w:color w:val="FF0000"/>
        </w:rPr>
        <w:t xml:space="preserve">ved too quickly, the Electric Drive Motor continues its </w:t>
      </w:r>
      <w:r w:rsidR="005F5925">
        <w:rPr>
          <w:color w:val="FF0000"/>
        </w:rPr>
        <w:t xml:space="preserve">same </w:t>
      </w:r>
      <w:r>
        <w:rPr>
          <w:color w:val="FF0000"/>
        </w:rPr>
        <w:t>rotation</w:t>
      </w:r>
      <w:r w:rsidR="00E64F91">
        <w:rPr>
          <w:color w:val="FF0000"/>
        </w:rPr>
        <w:t>,</w:t>
      </w:r>
    </w:p>
    <w:p w:rsidR="004B4779" w:rsidRDefault="00E64F91" w:rsidP="00E64F91">
      <w:pPr>
        <w:ind w:firstLine="720"/>
      </w:pPr>
      <w:r>
        <w:rPr>
          <w:color w:val="FF0000"/>
        </w:rPr>
        <w:t>lifting or letting the load move</w:t>
      </w:r>
      <w:r w:rsidR="004B4779">
        <w:rPr>
          <w:color w:val="FF0000"/>
        </w:rPr>
        <w:t xml:space="preserve"> the same direction it was traveling</w:t>
      </w:r>
      <w:r w:rsidR="004B4779">
        <w:t>.</w:t>
      </w:r>
    </w:p>
    <w:p w:rsidR="004B4779" w:rsidRDefault="00E64F91" w:rsidP="00E64F91">
      <w:r>
        <w:t>This will ignore the safety of each directional limit and cause major damage.</w:t>
      </w:r>
    </w:p>
    <w:p w:rsidR="00E64F91" w:rsidRDefault="00E64F91" w:rsidP="00F51435">
      <w:pPr>
        <w:ind w:firstLine="720"/>
      </w:pPr>
      <w:r>
        <w:t>Damage is repairable and costly.</w:t>
      </w:r>
    </w:p>
    <w:p w:rsidR="00E64F91" w:rsidRDefault="00E64F91" w:rsidP="00E64F91">
      <w:r>
        <w:t>Know your equipment.</w:t>
      </w:r>
    </w:p>
    <w:p w:rsidR="00E64F91" w:rsidRDefault="00E64F91" w:rsidP="00F51435">
      <w:pPr>
        <w:ind w:firstLine="720"/>
      </w:pPr>
      <w:r>
        <w:t>Look at what the lifter is doing.</w:t>
      </w:r>
    </w:p>
    <w:p w:rsidR="00E910C2" w:rsidRDefault="00E64F91" w:rsidP="00F51435">
      <w:pPr>
        <w:pStyle w:val="NoSpacing"/>
      </w:pPr>
      <w:r>
        <w:rPr>
          <w:color w:val="FF0000"/>
        </w:rPr>
        <w:t>Never Allow the Lift Chain to become loose or slack!</w:t>
      </w:r>
    </w:p>
    <w:p w:rsidR="006617C0" w:rsidRDefault="00F51435" w:rsidP="006617C0">
      <w:pPr>
        <w:pStyle w:val="NoSpacing"/>
        <w:jc w:val="both"/>
        <w:rPr>
          <w:rStyle w:val="IntenseReference"/>
          <w:b w:val="0"/>
          <w:bCs w:val="0"/>
          <w:smallCaps w:val="0"/>
          <w:color w:val="auto"/>
          <w:spacing w:val="0"/>
          <w:u w:val="none"/>
        </w:rPr>
      </w:pPr>
      <w:r>
        <w:rPr>
          <w:rStyle w:val="IntenseReference"/>
          <w:b w:val="0"/>
          <w:bCs w:val="0"/>
          <w:smallCaps w:val="0"/>
          <w:color w:val="auto"/>
          <w:spacing w:val="0"/>
          <w:u w:val="none"/>
        </w:rPr>
        <w:t>When the power to the dock is unavailable, retrieve the emergency crank handle and 14mm socket or 9/16”wrench.</w:t>
      </w:r>
    </w:p>
    <w:p w:rsidR="005F5925" w:rsidRDefault="005F5925" w:rsidP="005F5925">
      <w:pPr>
        <w:pStyle w:val="NoSpacing"/>
        <w:rPr>
          <w:rStyle w:val="IntenseEmphasis"/>
          <w:b w:val="0"/>
          <w:bCs w:val="0"/>
          <w:i w:val="0"/>
          <w:iCs w:val="0"/>
          <w:color w:val="auto"/>
        </w:rPr>
      </w:pPr>
      <w:r>
        <w:rPr>
          <w:rStyle w:val="IntenseEmphasis"/>
          <w:b w:val="0"/>
          <w:bCs w:val="0"/>
          <w:i w:val="0"/>
          <w:iCs w:val="0"/>
          <w:color w:val="auto"/>
        </w:rPr>
        <w:t>Wiring is detachable on the outside of the tower. Female And Male Spade connections are used.</w:t>
      </w:r>
    </w:p>
    <w:p w:rsidR="00F51435" w:rsidRDefault="00F51435" w:rsidP="006617C0">
      <w:pPr>
        <w:pStyle w:val="NoSpacing"/>
        <w:jc w:val="both"/>
        <w:rPr>
          <w:rStyle w:val="IntenseReference"/>
          <w:b w:val="0"/>
          <w:bCs w:val="0"/>
          <w:smallCaps w:val="0"/>
          <w:color w:val="auto"/>
          <w:spacing w:val="0"/>
          <w:u w:val="none"/>
        </w:rPr>
      </w:pPr>
      <w:r>
        <w:rPr>
          <w:rStyle w:val="IntenseReference"/>
          <w:b w:val="0"/>
          <w:bCs w:val="0"/>
          <w:smallCaps w:val="0"/>
          <w:color w:val="auto"/>
          <w:spacing w:val="0"/>
          <w:u w:val="none"/>
        </w:rPr>
        <w:t>Unp</w:t>
      </w:r>
      <w:r w:rsidR="005F5925">
        <w:rPr>
          <w:rStyle w:val="IntenseReference"/>
          <w:b w:val="0"/>
          <w:bCs w:val="0"/>
          <w:smallCaps w:val="0"/>
          <w:color w:val="auto"/>
          <w:spacing w:val="0"/>
          <w:u w:val="none"/>
        </w:rPr>
        <w:t>lug each electrical connection. They</w:t>
      </w:r>
      <w:r>
        <w:rPr>
          <w:rStyle w:val="IntenseReference"/>
          <w:b w:val="0"/>
          <w:bCs w:val="0"/>
          <w:smallCaps w:val="0"/>
          <w:color w:val="auto"/>
          <w:spacing w:val="0"/>
          <w:u w:val="none"/>
        </w:rPr>
        <w:t xml:space="preserve"> are</w:t>
      </w:r>
      <w:r w:rsidR="005F5925">
        <w:rPr>
          <w:rStyle w:val="IntenseReference"/>
          <w:b w:val="0"/>
          <w:bCs w:val="0"/>
          <w:smallCaps w:val="0"/>
          <w:color w:val="auto"/>
          <w:spacing w:val="0"/>
          <w:u w:val="none"/>
        </w:rPr>
        <w:t xml:space="preserve">: </w:t>
      </w:r>
      <w:r w:rsidR="005F5925">
        <w:rPr>
          <w:rStyle w:val="IntenseReference"/>
          <w:b w:val="0"/>
          <w:bCs w:val="0"/>
          <w:smallCaps w:val="0"/>
          <w:color w:val="auto"/>
          <w:spacing w:val="0"/>
          <w:u w:val="none"/>
        </w:rPr>
        <w:tab/>
        <w:t>T</w:t>
      </w:r>
      <w:r>
        <w:rPr>
          <w:rStyle w:val="IntenseReference"/>
          <w:b w:val="0"/>
          <w:bCs w:val="0"/>
          <w:smallCaps w:val="0"/>
          <w:color w:val="auto"/>
          <w:spacing w:val="0"/>
          <w:u w:val="none"/>
        </w:rPr>
        <w:t xml:space="preserve">he </w:t>
      </w:r>
      <w:r w:rsidR="005F5925">
        <w:rPr>
          <w:rStyle w:val="IntenseReference"/>
          <w:b w:val="0"/>
          <w:bCs w:val="0"/>
          <w:smallCaps w:val="0"/>
          <w:color w:val="auto"/>
          <w:spacing w:val="0"/>
          <w:u w:val="none"/>
        </w:rPr>
        <w:t xml:space="preserve">big </w:t>
      </w:r>
      <w:r>
        <w:rPr>
          <w:rStyle w:val="IntenseReference"/>
          <w:b w:val="0"/>
          <w:bCs w:val="0"/>
          <w:smallCaps w:val="0"/>
          <w:color w:val="auto"/>
          <w:spacing w:val="0"/>
          <w:u w:val="none"/>
        </w:rPr>
        <w:t>yellow plug.</w:t>
      </w:r>
    </w:p>
    <w:p w:rsidR="00F51435" w:rsidRDefault="00F51435" w:rsidP="005F5925">
      <w:pPr>
        <w:pStyle w:val="NoSpacing"/>
        <w:ind w:left="3600" w:firstLine="720"/>
        <w:jc w:val="both"/>
        <w:rPr>
          <w:rStyle w:val="IntenseReference"/>
          <w:b w:val="0"/>
          <w:bCs w:val="0"/>
          <w:smallCaps w:val="0"/>
          <w:color w:val="auto"/>
          <w:spacing w:val="0"/>
          <w:u w:val="none"/>
        </w:rPr>
      </w:pPr>
      <w:r>
        <w:rPr>
          <w:rStyle w:val="IntenseReference"/>
          <w:b w:val="0"/>
          <w:bCs w:val="0"/>
          <w:smallCaps w:val="0"/>
          <w:color w:val="auto"/>
          <w:spacing w:val="0"/>
          <w:u w:val="none"/>
        </w:rPr>
        <w:t>The 2 blue wire spade connections.</w:t>
      </w:r>
    </w:p>
    <w:p w:rsidR="00F51435" w:rsidRDefault="00F51435" w:rsidP="005F5925">
      <w:pPr>
        <w:pStyle w:val="NoSpacing"/>
        <w:ind w:left="3600" w:firstLine="720"/>
        <w:jc w:val="both"/>
        <w:rPr>
          <w:rStyle w:val="IntenseReference"/>
          <w:b w:val="0"/>
          <w:bCs w:val="0"/>
          <w:smallCaps w:val="0"/>
          <w:color w:val="auto"/>
          <w:spacing w:val="0"/>
          <w:u w:val="none"/>
        </w:rPr>
      </w:pPr>
      <w:r>
        <w:rPr>
          <w:rStyle w:val="IntenseReference"/>
          <w:b w:val="0"/>
          <w:bCs w:val="0"/>
          <w:smallCaps w:val="0"/>
          <w:color w:val="auto"/>
          <w:spacing w:val="0"/>
          <w:u w:val="none"/>
        </w:rPr>
        <w:t>The 2 yellow wire spade connections.</w:t>
      </w:r>
    </w:p>
    <w:p w:rsidR="007E0B2A" w:rsidRDefault="007E0B2A" w:rsidP="00480AA1">
      <w:pPr>
        <w:pStyle w:val="NoSpacing"/>
        <w:rPr>
          <w:rStyle w:val="IntenseReference"/>
          <w:b w:val="0"/>
          <w:bCs w:val="0"/>
          <w:smallCaps w:val="0"/>
          <w:color w:val="auto"/>
          <w:spacing w:val="0"/>
          <w:u w:val="none"/>
        </w:rPr>
      </w:pPr>
      <w:r>
        <w:rPr>
          <w:rStyle w:val="IntenseReference"/>
          <w:b w:val="0"/>
          <w:bCs w:val="0"/>
          <w:smallCaps w:val="0"/>
          <w:color w:val="auto"/>
          <w:spacing w:val="0"/>
          <w:u w:val="none"/>
        </w:rPr>
        <w:t>These are in the split ribbed black plastic covering.</w:t>
      </w:r>
    </w:p>
    <w:p w:rsidR="00F51435" w:rsidRDefault="00854A1B" w:rsidP="007E0B2A">
      <w:pPr>
        <w:pStyle w:val="NoSpacing"/>
        <w:jc w:val="center"/>
        <w:rPr>
          <w:rStyle w:val="IntenseReference"/>
          <w:b w:val="0"/>
          <w:bCs w:val="0"/>
          <w:smallCaps w:val="0"/>
          <w:color w:val="auto"/>
          <w:spacing w:val="0"/>
          <w:u w:val="none"/>
        </w:rPr>
      </w:pPr>
      <w:r>
        <w:rPr>
          <w:noProof/>
          <w:lang w:eastAsia="en-CA"/>
        </w:rPr>
        <w:drawing>
          <wp:inline distT="0" distB="0" distL="0" distR="0">
            <wp:extent cx="2237740" cy="1676400"/>
            <wp:effectExtent l="19050" t="0" r="0" b="0"/>
            <wp:docPr id="11" name="Picture 14" descr="C:\Users\Doug\Desktop\IMG_38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Doug\Desktop\IMG_3825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7740" cy="1676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617C0" w:rsidRDefault="005F5925" w:rsidP="00E64F91">
      <w:pPr>
        <w:pStyle w:val="NoSpacing"/>
        <w:jc w:val="right"/>
        <w:rPr>
          <w:rStyle w:val="IntenseReference"/>
          <w:b w:val="0"/>
          <w:bCs w:val="0"/>
          <w:smallCaps w:val="0"/>
          <w:color w:val="auto"/>
          <w:spacing w:val="0"/>
          <w:u w:val="none"/>
        </w:rPr>
      </w:pPr>
      <w:r>
        <w:rPr>
          <w:rStyle w:val="IntenseReference"/>
          <w:b w:val="0"/>
          <w:bCs w:val="0"/>
          <w:smallCaps w:val="0"/>
          <w:color w:val="auto"/>
          <w:spacing w:val="0"/>
          <w:u w:val="none"/>
        </w:rPr>
        <w:t>28 Foot Pounds Torque</w:t>
      </w:r>
      <w:r w:rsidR="006617C0">
        <w:rPr>
          <w:rStyle w:val="IntenseReference"/>
          <w:b w:val="0"/>
          <w:bCs w:val="0"/>
          <w:smallCaps w:val="0"/>
          <w:color w:val="auto"/>
          <w:spacing w:val="0"/>
          <w:u w:val="none"/>
        </w:rPr>
        <w:t xml:space="preserve"> </w:t>
      </w:r>
    </w:p>
    <w:p w:rsidR="006617C0" w:rsidRDefault="005F5925" w:rsidP="00E64F91">
      <w:pPr>
        <w:pStyle w:val="NoSpacing"/>
        <w:jc w:val="right"/>
        <w:rPr>
          <w:rStyle w:val="IntenseReference"/>
          <w:b w:val="0"/>
          <w:bCs w:val="0"/>
          <w:smallCaps w:val="0"/>
          <w:color w:val="auto"/>
          <w:spacing w:val="0"/>
          <w:u w:val="none"/>
        </w:rPr>
      </w:pPr>
      <w:r>
        <w:rPr>
          <w:rStyle w:val="IntenseReference"/>
          <w:b w:val="0"/>
          <w:bCs w:val="0"/>
          <w:smallCaps w:val="0"/>
          <w:color w:val="auto"/>
          <w:spacing w:val="0"/>
          <w:u w:val="none"/>
        </w:rPr>
        <w:t>12 amps ‘Starting</w:t>
      </w:r>
      <w:r w:rsidR="006617C0">
        <w:rPr>
          <w:rStyle w:val="IntenseReference"/>
          <w:b w:val="0"/>
          <w:bCs w:val="0"/>
          <w:smallCaps w:val="0"/>
          <w:color w:val="auto"/>
          <w:spacing w:val="0"/>
          <w:u w:val="none"/>
        </w:rPr>
        <w:t>’</w:t>
      </w:r>
    </w:p>
    <w:p w:rsidR="006617C0" w:rsidRDefault="005F5925" w:rsidP="00E64F91">
      <w:pPr>
        <w:pStyle w:val="NoSpacing"/>
        <w:jc w:val="right"/>
        <w:rPr>
          <w:rStyle w:val="IntenseReference"/>
          <w:b w:val="0"/>
          <w:bCs w:val="0"/>
          <w:smallCaps w:val="0"/>
          <w:color w:val="auto"/>
          <w:spacing w:val="0"/>
          <w:u w:val="none"/>
        </w:rPr>
      </w:pPr>
      <w:r>
        <w:rPr>
          <w:rStyle w:val="IntenseReference"/>
          <w:b w:val="0"/>
          <w:bCs w:val="0"/>
          <w:smallCaps w:val="0"/>
          <w:color w:val="auto"/>
          <w:spacing w:val="0"/>
          <w:u w:val="none"/>
        </w:rPr>
        <w:t>5.2 amps full load ‘Running’</w:t>
      </w:r>
    </w:p>
    <w:p w:rsidR="006617C0" w:rsidRPr="00EF061A" w:rsidRDefault="005F5925" w:rsidP="00E64F91">
      <w:pPr>
        <w:pStyle w:val="NoSpacing"/>
        <w:jc w:val="right"/>
        <w:rPr>
          <w:rStyle w:val="IntenseReference"/>
          <w:b w:val="0"/>
          <w:bCs w:val="0"/>
          <w:smallCaps w:val="0"/>
          <w:color w:val="auto"/>
          <w:spacing w:val="0"/>
          <w:u w:val="none"/>
        </w:rPr>
      </w:pPr>
      <w:r>
        <w:rPr>
          <w:rStyle w:val="IntenseReference"/>
          <w:b w:val="0"/>
          <w:bCs w:val="0"/>
          <w:smallCaps w:val="0"/>
          <w:color w:val="auto"/>
          <w:spacing w:val="0"/>
          <w:u w:val="none"/>
        </w:rPr>
        <w:t>Dayton GearH</w:t>
      </w:r>
      <w:r w:rsidR="006617C0">
        <w:rPr>
          <w:rStyle w:val="IntenseReference"/>
          <w:b w:val="0"/>
          <w:bCs w:val="0"/>
          <w:smallCaps w:val="0"/>
          <w:color w:val="auto"/>
          <w:spacing w:val="0"/>
          <w:u w:val="none"/>
        </w:rPr>
        <w:t>ead type, 120 V.A.C..</w:t>
      </w:r>
    </w:p>
    <w:p w:rsidR="006617C0" w:rsidRDefault="006617C0" w:rsidP="00E64F91">
      <w:pPr>
        <w:pStyle w:val="NoSpacing"/>
        <w:jc w:val="right"/>
      </w:pPr>
      <w:r>
        <w:t xml:space="preserve">Removable Single Bolt Mounted Brackets </w:t>
      </w:r>
    </w:p>
    <w:p w:rsidR="006617C0" w:rsidRDefault="006617C0" w:rsidP="006617C0">
      <w:pPr>
        <w:pStyle w:val="NoSpacing"/>
        <w:jc w:val="center"/>
        <w:rPr>
          <w:noProof/>
          <w:lang w:eastAsia="en-CA"/>
        </w:rPr>
      </w:pPr>
      <w:r>
        <w:rPr>
          <w:noProof/>
          <w:lang w:eastAsia="en-CA"/>
        </w:rPr>
        <w:t>Operation cost is $0.32 per hour.</w:t>
      </w:r>
    </w:p>
    <w:p w:rsidR="006617C0" w:rsidRDefault="006617C0" w:rsidP="006617C0">
      <w:pPr>
        <w:pStyle w:val="NoSpacing"/>
        <w:jc w:val="center"/>
        <w:rPr>
          <w:noProof/>
          <w:lang w:eastAsia="en-CA"/>
        </w:rPr>
      </w:pPr>
      <w:r>
        <w:rPr>
          <w:noProof/>
          <w:lang w:eastAsia="en-CA"/>
        </w:rPr>
        <w:t>No User maintenance or lubriction points</w:t>
      </w:r>
      <w:r w:rsidR="005F5925">
        <w:rPr>
          <w:noProof/>
          <w:lang w:eastAsia="en-CA"/>
        </w:rPr>
        <w:t xml:space="preserve"> on electric drive motor</w:t>
      </w:r>
      <w:r>
        <w:rPr>
          <w:noProof/>
          <w:lang w:eastAsia="en-CA"/>
        </w:rPr>
        <w:t>.</w:t>
      </w:r>
    </w:p>
    <w:p w:rsidR="006617C0" w:rsidRDefault="006617C0" w:rsidP="006617C0">
      <w:pPr>
        <w:pStyle w:val="NoSpacing"/>
        <w:jc w:val="center"/>
        <w:rPr>
          <w:noProof/>
          <w:lang w:eastAsia="en-CA"/>
        </w:rPr>
      </w:pPr>
      <w:r>
        <w:rPr>
          <w:noProof/>
          <w:lang w:eastAsia="en-CA"/>
        </w:rPr>
        <w:t>Can be coverd in winter months with a plastic utility bag.</w:t>
      </w:r>
    </w:p>
    <w:p w:rsidR="00492128" w:rsidRDefault="00F51435" w:rsidP="00492128">
      <w:pPr>
        <w:jc w:val="center"/>
      </w:pPr>
      <w:r>
        <w:t>1-800-661-2004</w:t>
      </w:r>
    </w:p>
    <w:sectPr w:rsidR="00492128" w:rsidSect="00FA7F7A">
      <w:type w:val="continuous"/>
      <w:pgSz w:w="12240" w:h="15840"/>
      <w:pgMar w:top="720" w:right="720" w:bottom="720" w:left="720" w:header="708" w:footer="340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44FAC" w:rsidRDefault="00B44FAC" w:rsidP="007F55B3">
      <w:pPr>
        <w:spacing w:after="0" w:line="240" w:lineRule="auto"/>
      </w:pPr>
      <w:r>
        <w:separator/>
      </w:r>
    </w:p>
  </w:endnote>
  <w:endnote w:type="continuationSeparator" w:id="0">
    <w:p w:rsidR="00B44FAC" w:rsidRDefault="00B44FAC" w:rsidP="007F55B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949B0" w:rsidRDefault="00B949B0" w:rsidP="00FA250C">
    <w:pPr>
      <w:pStyle w:val="Footer"/>
      <w:jc w:val="right"/>
    </w:pPr>
    <w:fldSimple w:instr=" PAGE   \* MERGEFORMAT ">
      <w:r w:rsidR="00854A1B">
        <w:rPr>
          <w:noProof/>
        </w:rPr>
        <w:t>2</w:t>
      </w:r>
    </w:fldSimple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44FAC" w:rsidRDefault="00B44FAC" w:rsidP="007F55B3">
      <w:pPr>
        <w:spacing w:after="0" w:line="240" w:lineRule="auto"/>
      </w:pPr>
      <w:r>
        <w:separator/>
      </w:r>
    </w:p>
  </w:footnote>
  <w:footnote w:type="continuationSeparator" w:id="0">
    <w:p w:rsidR="00B44FAC" w:rsidRDefault="00B44FAC" w:rsidP="007F55B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949B0" w:rsidRDefault="00854A1B" w:rsidP="00FA250C">
    <w:pPr>
      <w:pStyle w:val="Header"/>
      <w:jc w:val="right"/>
    </w:pPr>
    <w:r>
      <w:rPr>
        <w:noProof/>
        <w:lang w:eastAsia="en-CA"/>
      </w:rPr>
      <w:drawing>
        <wp:inline distT="0" distB="0" distL="0" distR="0">
          <wp:extent cx="443230" cy="436245"/>
          <wp:effectExtent l="19050" t="0" r="0" b="0"/>
          <wp:docPr id="1" name="Picture 29" descr="lb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9" descr="lbl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43230" cy="43624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defaultTabStop w:val="720"/>
  <w:drawingGridHorizontalSpacing w:val="110"/>
  <w:displayHorizontalDrawingGridEvery w:val="2"/>
  <w:characterSpacingControl w:val="doNotCompress"/>
  <w:hdrShapeDefaults>
    <o:shapedefaults v:ext="edit" spidmax="5122">
      <o:colormenu v:ext="edit" strokecolor="none" shadowcolor="none"/>
    </o:shapedefaults>
  </w:hdrShapeDefaults>
  <w:footnotePr>
    <w:footnote w:id="-1"/>
    <w:footnote w:id="0"/>
  </w:footnotePr>
  <w:endnotePr>
    <w:endnote w:id="-1"/>
    <w:endnote w:id="0"/>
  </w:endnotePr>
  <w:compat/>
  <w:rsids>
    <w:rsidRoot w:val="00EF061A"/>
    <w:rsid w:val="000A1D36"/>
    <w:rsid w:val="001072DE"/>
    <w:rsid w:val="00145ABF"/>
    <w:rsid w:val="001965BA"/>
    <w:rsid w:val="001B1351"/>
    <w:rsid w:val="001C4142"/>
    <w:rsid w:val="001E30D3"/>
    <w:rsid w:val="0022689A"/>
    <w:rsid w:val="002459E4"/>
    <w:rsid w:val="002931AF"/>
    <w:rsid w:val="002A5CE7"/>
    <w:rsid w:val="002D5393"/>
    <w:rsid w:val="00347215"/>
    <w:rsid w:val="00351FEA"/>
    <w:rsid w:val="00365304"/>
    <w:rsid w:val="003D39A8"/>
    <w:rsid w:val="003D3C9D"/>
    <w:rsid w:val="003E0E7F"/>
    <w:rsid w:val="003E2444"/>
    <w:rsid w:val="004428EB"/>
    <w:rsid w:val="00480AA1"/>
    <w:rsid w:val="00492128"/>
    <w:rsid w:val="004B4779"/>
    <w:rsid w:val="004C19AE"/>
    <w:rsid w:val="005078A7"/>
    <w:rsid w:val="0053377F"/>
    <w:rsid w:val="005371A3"/>
    <w:rsid w:val="00575040"/>
    <w:rsid w:val="005E202A"/>
    <w:rsid w:val="005F5925"/>
    <w:rsid w:val="00617A62"/>
    <w:rsid w:val="006617C0"/>
    <w:rsid w:val="007849BE"/>
    <w:rsid w:val="007E0B2A"/>
    <w:rsid w:val="007E6E2C"/>
    <w:rsid w:val="007F55B3"/>
    <w:rsid w:val="0082240F"/>
    <w:rsid w:val="00846108"/>
    <w:rsid w:val="00854A1B"/>
    <w:rsid w:val="008A023D"/>
    <w:rsid w:val="008A5E5A"/>
    <w:rsid w:val="008E1EF5"/>
    <w:rsid w:val="00930C91"/>
    <w:rsid w:val="00935BC3"/>
    <w:rsid w:val="00951466"/>
    <w:rsid w:val="00971EC9"/>
    <w:rsid w:val="00995B3E"/>
    <w:rsid w:val="00A94167"/>
    <w:rsid w:val="00AB23E2"/>
    <w:rsid w:val="00AC6585"/>
    <w:rsid w:val="00B30A0F"/>
    <w:rsid w:val="00B323AA"/>
    <w:rsid w:val="00B44FAC"/>
    <w:rsid w:val="00B949B0"/>
    <w:rsid w:val="00BC7332"/>
    <w:rsid w:val="00BD696E"/>
    <w:rsid w:val="00C00A9F"/>
    <w:rsid w:val="00C03676"/>
    <w:rsid w:val="00C67C72"/>
    <w:rsid w:val="00CC5BA2"/>
    <w:rsid w:val="00CD1168"/>
    <w:rsid w:val="00D05321"/>
    <w:rsid w:val="00D145DA"/>
    <w:rsid w:val="00D259DA"/>
    <w:rsid w:val="00DA4B89"/>
    <w:rsid w:val="00E129BE"/>
    <w:rsid w:val="00E20B49"/>
    <w:rsid w:val="00E22E2D"/>
    <w:rsid w:val="00E64F91"/>
    <w:rsid w:val="00E8130A"/>
    <w:rsid w:val="00E910C2"/>
    <w:rsid w:val="00EA29BE"/>
    <w:rsid w:val="00EA590B"/>
    <w:rsid w:val="00EF061A"/>
    <w:rsid w:val="00F00DF1"/>
    <w:rsid w:val="00F51435"/>
    <w:rsid w:val="00F66782"/>
    <w:rsid w:val="00F85AF9"/>
    <w:rsid w:val="00FA250C"/>
    <w:rsid w:val="00FA7F7A"/>
    <w:rsid w:val="00FB4B49"/>
    <w:rsid w:val="00FF7C3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>
      <o:colormenu v:ext="edit" strokecolor="none" shadowcolor="none"/>
    </o:shapedefaults>
    <o:shapelayout v:ext="edit">
      <o:idmap v:ext="edit" data="1"/>
      <o:rules v:ext="edit">
        <o:r id="V:Rule1" type="callout" idref="#_x0000_s1027"/>
        <o:r id="V:Rule2" type="callout" idref="#_x0000_s1036"/>
        <o:r id="V:Rule3" type="callout" idref="#_x0000_s1040"/>
        <o:r id="V:Rule4" type="callout" idref="#_x0000_s1039"/>
        <o:r id="V:Rule5" type="callout" idref="#_x0000_s1041"/>
        <o:r id="V:Rule6" type="callout" idref="#_x0000_s1037"/>
        <o:r id="V:Rule7" type="callout" idref="#_x0000_s1031"/>
        <o:r id="V:Rule8" type="callout" idref="#_x0000_s1030"/>
        <o:r id="V:Rule9" type="callout" idref="#_x0000_s1029"/>
        <o:r id="V:Rule10" type="callout" idref="#_x0000_s1044"/>
        <o:r id="V:Rule11" type="callout" idref="#_x0000_s1043"/>
        <o:r id="V:Rule12" type="callout" idref="#_x0000_s1042"/>
        <o:r id="V:Rule13" type="callout" idref="#_x0000_s1045"/>
        <o:r id="V:Rule14" type="callout" idref="#_x0000_s1046"/>
        <o:r id="V:Rule17" type="callout" idref="#_x0000_s1049"/>
        <o:r id="V:Rule19" type="callout" idref="#_x0000_s1050"/>
        <o:r id="V:Rule21" type="callout" idref="#_x0000_s1051"/>
        <o:r id="V:Rule23" type="callout" idref="#_x0000_s1052"/>
        <o:r id="V:Rule25" type="callout" idref="#_x0000_s1053"/>
        <o:r id="V:Rule27" type="callout" idref="#_x0000_s1054"/>
        <o:r id="V:Rule29" type="callout" idref="#_x0000_s1055"/>
        <o:r id="V:Rule31" type="callout" idref="#_x0000_s1056"/>
        <o:r id="V:Rule33" type="callout" idref="#_x0000_s1057"/>
        <o:r id="V:Rule35" type="callout" idref="#_x0000_s1058"/>
        <o:r id="V:Rule37" type="callout" idref="#_x0000_s1059"/>
        <o:r id="V:Rule41" type="callout" idref="#_x0000_s1062"/>
        <o:r id="V:Rule43" type="callout" idref="#_x0000_s1063"/>
        <o:r id="V:Rule45" type="callout" idref="#_x0000_s1064"/>
        <o:r id="V:Rule49" type="callout" idref="#_x0000_s1067"/>
        <o:r id="V:Rule51" type="callout" idref="#_x0000_s1068"/>
        <o:r id="V:Rule52" type="callout" idref="#_x0000_s1069"/>
        <o:r id="V:Rule54" type="callout" idref="#_x0000_s1070"/>
        <o:r id="V:Rule56" type="callout" idref="#_x0000_s1071"/>
        <o:r id="V:Rule58" type="callout" idref="#_x0000_s1072"/>
        <o:r id="V:Rule60" type="callout" idref="#_x0000_s1073"/>
        <o:r id="V:Rule62" type="callout" idref="#_x0000_s1074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CA" w:eastAsia="en-CA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A5CE7"/>
    <w:pPr>
      <w:spacing w:after="200" w:line="276" w:lineRule="auto"/>
    </w:pPr>
    <w:rPr>
      <w:sz w:val="22"/>
      <w:szCs w:val="22"/>
      <w:lang w:eastAsia="en-US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351FEA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7E6E2C"/>
    <w:pPr>
      <w:keepNext/>
      <w:spacing w:before="240" w:after="60"/>
      <w:outlineLvl w:val="2"/>
    </w:pPr>
    <w:rPr>
      <w:rFonts w:ascii="Cambria" w:eastAsia="Times New Roman" w:hAnsi="Cambria"/>
      <w:b/>
      <w:bCs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IntenseEmphasis">
    <w:name w:val="Intense Emphasis"/>
    <w:basedOn w:val="DefaultParagraphFont"/>
    <w:uiPriority w:val="21"/>
    <w:qFormat/>
    <w:rsid w:val="00EF061A"/>
    <w:rPr>
      <w:b/>
      <w:bCs/>
      <w:i/>
      <w:iCs/>
      <w:color w:val="4F81BD"/>
    </w:rPr>
  </w:style>
  <w:style w:type="paragraph" w:styleId="Title">
    <w:name w:val="Title"/>
    <w:basedOn w:val="Normal"/>
    <w:next w:val="Normal"/>
    <w:link w:val="TitleChar"/>
    <w:uiPriority w:val="10"/>
    <w:qFormat/>
    <w:rsid w:val="00EF061A"/>
    <w:pPr>
      <w:pBdr>
        <w:bottom w:val="single" w:sz="8" w:space="4" w:color="4F81BD"/>
      </w:pBdr>
      <w:spacing w:after="300" w:line="240" w:lineRule="auto"/>
      <w:contextualSpacing/>
    </w:pPr>
    <w:rPr>
      <w:rFonts w:ascii="Cambria" w:eastAsia="Times New Roman" w:hAnsi="Cambria"/>
      <w:color w:val="17365D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EF061A"/>
    <w:rPr>
      <w:rFonts w:ascii="Cambria" w:eastAsia="Times New Roman" w:hAnsi="Cambria" w:cs="Times New Roman"/>
      <w:color w:val="17365D"/>
      <w:spacing w:val="5"/>
      <w:kern w:val="28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EF061A"/>
    <w:pPr>
      <w:numPr>
        <w:ilvl w:val="1"/>
      </w:numPr>
    </w:pPr>
    <w:rPr>
      <w:rFonts w:ascii="Cambria" w:eastAsia="Times New Roman" w:hAnsi="Cambria"/>
      <w:i/>
      <w:iCs/>
      <w:color w:val="4F81BD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EF061A"/>
    <w:rPr>
      <w:rFonts w:ascii="Cambria" w:eastAsia="Times New Roman" w:hAnsi="Cambria" w:cs="Times New Roman"/>
      <w:i/>
      <w:iCs/>
      <w:color w:val="4F81BD"/>
      <w:spacing w:val="15"/>
      <w:sz w:val="24"/>
      <w:szCs w:val="24"/>
    </w:rPr>
  </w:style>
  <w:style w:type="character" w:styleId="IntenseReference">
    <w:name w:val="Intense Reference"/>
    <w:basedOn w:val="DefaultParagraphFont"/>
    <w:uiPriority w:val="32"/>
    <w:qFormat/>
    <w:rsid w:val="00EF061A"/>
    <w:rPr>
      <w:b/>
      <w:bCs/>
      <w:smallCaps/>
      <w:color w:val="C0504D"/>
      <w:spacing w:val="5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F061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F061A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EF061A"/>
    <w:rPr>
      <w:sz w:val="22"/>
      <w:szCs w:val="22"/>
      <w:lang w:eastAsia="en-US"/>
    </w:rPr>
  </w:style>
  <w:style w:type="character" w:customStyle="1" w:styleId="Heading2Char">
    <w:name w:val="Heading 2 Char"/>
    <w:basedOn w:val="DefaultParagraphFont"/>
    <w:link w:val="Heading2"/>
    <w:uiPriority w:val="9"/>
    <w:rsid w:val="00351FEA"/>
    <w:rPr>
      <w:rFonts w:ascii="Cambria" w:eastAsia="Times New Roman" w:hAnsi="Cambria" w:cs="Times New Roman"/>
      <w:b/>
      <w:bCs/>
      <w:color w:val="4F81BD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7E6E2C"/>
    <w:rPr>
      <w:rFonts w:ascii="Cambria" w:eastAsia="Times New Roman" w:hAnsi="Cambria" w:cs="Times New Roman"/>
      <w:b/>
      <w:bCs/>
      <w:sz w:val="26"/>
      <w:szCs w:val="26"/>
      <w:lang w:eastAsia="en-US"/>
    </w:rPr>
  </w:style>
  <w:style w:type="paragraph" w:styleId="Header">
    <w:name w:val="header"/>
    <w:basedOn w:val="Normal"/>
    <w:link w:val="HeaderChar"/>
    <w:uiPriority w:val="99"/>
    <w:semiHidden/>
    <w:unhideWhenUsed/>
    <w:rsid w:val="007F55B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7F55B3"/>
    <w:rPr>
      <w:sz w:val="22"/>
      <w:szCs w:val="22"/>
      <w:lang w:eastAsia="en-US"/>
    </w:rPr>
  </w:style>
  <w:style w:type="paragraph" w:styleId="Footer">
    <w:name w:val="footer"/>
    <w:basedOn w:val="Normal"/>
    <w:link w:val="FooterChar"/>
    <w:uiPriority w:val="99"/>
    <w:unhideWhenUsed/>
    <w:rsid w:val="007F55B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F55B3"/>
    <w:rPr>
      <w:sz w:val="22"/>
      <w:szCs w:val="22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ettings" Target="settings.xml"/><Relationship Id="rId16" Type="http://schemas.openxmlformats.org/officeDocument/2006/relationships/image" Target="media/image10.emf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5.jpeg"/><Relationship Id="rId5" Type="http://schemas.openxmlformats.org/officeDocument/2006/relationships/endnotes" Target="endnotes.xml"/><Relationship Id="rId15" Type="http://schemas.openxmlformats.org/officeDocument/2006/relationships/image" Target="media/image9.emf"/><Relationship Id="rId10" Type="http://schemas.openxmlformats.org/officeDocument/2006/relationships/image" Target="media/image4.jpeg"/><Relationship Id="rId19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3.emf"/><Relationship Id="rId14" Type="http://schemas.openxmlformats.org/officeDocument/2006/relationships/image" Target="media/image8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434</Words>
  <Characters>2474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2903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Doug</dc:creator>
  <cp:lastModifiedBy>Doug</cp:lastModifiedBy>
  <cp:revision>2</cp:revision>
  <cp:lastPrinted>2012-05-02T20:20:00Z</cp:lastPrinted>
  <dcterms:created xsi:type="dcterms:W3CDTF">2012-05-03T01:39:00Z</dcterms:created>
  <dcterms:modified xsi:type="dcterms:W3CDTF">2012-05-03T01:39:00Z</dcterms:modified>
</cp:coreProperties>
</file>